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3" w:type="dxa"/>
        <w:tblInd w:w="5920" w:type="dxa"/>
        <w:tblLook w:val="04A0" w:firstRow="1" w:lastRow="0" w:firstColumn="1" w:lastColumn="0" w:noHBand="0" w:noVBand="1"/>
      </w:tblPr>
      <w:tblGrid>
        <w:gridCol w:w="4253"/>
      </w:tblGrid>
      <w:tr w:rsidR="00057E6A">
        <w:tc>
          <w:tcPr>
            <w:tcW w:w="4253" w:type="dxa"/>
            <w:shd w:val="clear" w:color="auto" w:fill="auto"/>
          </w:tcPr>
          <w:p w:rsidR="00057E6A" w:rsidRDefault="00057E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057E6A" w:rsidRDefault="007A26E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Приложение к постановлению </w:t>
            </w:r>
          </w:p>
          <w:p w:rsidR="00057E6A" w:rsidRDefault="007A26E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администрации района </w:t>
            </w:r>
          </w:p>
          <w:p w:rsidR="00057E6A" w:rsidRDefault="007A26E8" w:rsidP="00325B1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 </w:t>
            </w:r>
            <w:r w:rsidR="00934EFA">
              <w:rPr>
                <w:rFonts w:ascii="Arial" w:hAnsi="Arial" w:cs="Arial"/>
                <w:sz w:val="26"/>
                <w:szCs w:val="26"/>
              </w:rPr>
              <w:t>2</w:t>
            </w:r>
            <w:r w:rsidR="00325B18">
              <w:rPr>
                <w:rFonts w:ascii="Arial" w:hAnsi="Arial" w:cs="Arial"/>
                <w:sz w:val="26"/>
                <w:szCs w:val="26"/>
              </w:rPr>
              <w:t>4</w:t>
            </w:r>
            <w:bookmarkStart w:id="0" w:name="_GoBack"/>
            <w:bookmarkEnd w:id="0"/>
            <w:r w:rsidR="00EA414E">
              <w:rPr>
                <w:rFonts w:ascii="Arial" w:hAnsi="Arial" w:cs="Arial"/>
                <w:sz w:val="26"/>
                <w:szCs w:val="26"/>
              </w:rPr>
              <w:t>.01.201</w:t>
            </w:r>
            <w:r w:rsidR="009B4B28">
              <w:rPr>
                <w:rFonts w:ascii="Arial" w:hAnsi="Arial" w:cs="Arial"/>
                <w:sz w:val="26"/>
                <w:szCs w:val="26"/>
              </w:rPr>
              <w:t>9</w:t>
            </w:r>
            <w:r>
              <w:rPr>
                <w:rFonts w:ascii="Arial" w:hAnsi="Arial" w:cs="Arial"/>
                <w:sz w:val="26"/>
                <w:szCs w:val="26"/>
              </w:rPr>
              <w:t xml:space="preserve">  №</w:t>
            </w:r>
            <w:r w:rsidR="00325B18">
              <w:rPr>
                <w:rFonts w:ascii="Arial" w:hAnsi="Arial" w:cs="Arial"/>
                <w:sz w:val="26"/>
                <w:szCs w:val="26"/>
              </w:rPr>
              <w:t xml:space="preserve"> 44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</w:tbl>
    <w:p w:rsidR="00057E6A" w:rsidRDefault="00057E6A">
      <w:pPr>
        <w:ind w:left="5954"/>
        <w:jc w:val="both"/>
        <w:rPr>
          <w:rFonts w:ascii="Arial" w:hAnsi="Arial" w:cs="Arial"/>
          <w:sz w:val="26"/>
          <w:szCs w:val="26"/>
        </w:rPr>
      </w:pPr>
    </w:p>
    <w:p w:rsidR="00057E6A" w:rsidRDefault="00057E6A">
      <w:pPr>
        <w:ind w:left="5954"/>
        <w:rPr>
          <w:rFonts w:ascii="Arial" w:hAnsi="Arial" w:cs="Arial"/>
          <w:sz w:val="26"/>
          <w:szCs w:val="26"/>
        </w:rPr>
      </w:pPr>
    </w:p>
    <w:p w:rsidR="00057E6A" w:rsidRDefault="007A26E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Территории, закрепленные за </w:t>
      </w:r>
    </w:p>
    <w:p w:rsidR="00057E6A" w:rsidRDefault="007A26E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муниципальными автономными общеобразовательными учреждениями</w:t>
      </w:r>
    </w:p>
    <w:p w:rsidR="00057E6A" w:rsidRDefault="007A26E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Сладковского района</w:t>
      </w:r>
    </w:p>
    <w:p w:rsidR="00057E6A" w:rsidRDefault="00057E6A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0064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50"/>
        <w:gridCol w:w="3686"/>
        <w:gridCol w:w="2672"/>
        <w:gridCol w:w="2856"/>
      </w:tblGrid>
      <w:tr w:rsidR="00057E6A" w:rsidTr="007A26E8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Перечень 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общеобразовательных 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учреждений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Адрес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E6A" w:rsidRDefault="007A26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участок 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общеобразовательного учреждения</w:t>
            </w:r>
          </w:p>
        </w:tc>
      </w:tr>
      <w:tr w:rsidR="00057E6A" w:rsidTr="007A26E8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«Александровская средняя общеобразовательная школа» - филиал Муниципального автономного общеобразовательного учреждения Усовская средняя общеобразовательная школа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Тюменская область, Сладковский район, 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с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. Александровка, 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Школьная, д.20</w:t>
            </w:r>
          </w:p>
          <w:p w:rsidR="00057E6A" w:rsidRDefault="00057E6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с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. Александровка,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д. Красивое, 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д. Таволжан,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д. Михайловка</w:t>
            </w:r>
          </w:p>
        </w:tc>
      </w:tr>
      <w:tr w:rsidR="00057E6A" w:rsidTr="007A26E8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Муниципальное автономное общеобразовательное учреждение Усовская средняя общеобразовательная школа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Тюменская область, Сладковский район, 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с. Усово, 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Вдовицкой, д.7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4EF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с. Усово, </w:t>
            </w:r>
          </w:p>
          <w:p w:rsidR="00934EF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д. Покровка,   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д. Большой Куртал, </w:t>
            </w:r>
          </w:p>
          <w:p w:rsidR="009272E1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с. Пелевино,  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д.</w:t>
            </w:r>
            <w:r w:rsidR="009272E1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Новониколаевка</w:t>
            </w:r>
          </w:p>
        </w:tc>
      </w:tr>
      <w:tr w:rsidR="00057E6A" w:rsidTr="007A26E8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E6A" w:rsidRDefault="007A26E8" w:rsidP="009272E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«Новоандреевская </w:t>
            </w:r>
            <w:r w:rsidR="009272E1">
              <w:rPr>
                <w:rFonts w:ascii="Arial" w:hAnsi="Arial" w:cs="Arial"/>
                <w:sz w:val="26"/>
                <w:szCs w:val="26"/>
              </w:rPr>
              <w:t>основная о</w:t>
            </w:r>
            <w:r>
              <w:rPr>
                <w:rFonts w:ascii="Arial" w:hAnsi="Arial" w:cs="Arial"/>
                <w:sz w:val="26"/>
                <w:szCs w:val="26"/>
              </w:rPr>
              <w:t xml:space="preserve">бщеобразовательная школа» - филиал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автономного общеобразовательного учреждения Маслянская средняя общеобразовательная школа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Тюменская область, Сладковский район, 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д. Новоандреевка, 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Школьная, д.5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д. Новоандреевка,</w:t>
            </w:r>
          </w:p>
          <w:p w:rsidR="00934EF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д. Выстрел, </w:t>
            </w:r>
          </w:p>
          <w:p w:rsidR="00934EF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д. Викуловка,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д. Стрункино,                   д. Свердловская,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Разъезд №42,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Разъезд №44</w:t>
            </w:r>
          </w:p>
        </w:tc>
      </w:tr>
      <w:tr w:rsidR="00057E6A" w:rsidTr="007A26E8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«Менжинская средняя общеобразовательная школа» - филиал Муниципального автономного общеобразовательного учреждения Маслянская средняя общеобразовательная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школа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Тюменская область, Сладковский район, 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с. Менжинское, 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Гагарина, д. 2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с. Менжинское,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д. Шадринка,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д. Станиченская,</w:t>
            </w:r>
          </w:p>
          <w:p w:rsidR="00057E6A" w:rsidRDefault="00934EF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="007A26E8">
              <w:rPr>
                <w:rFonts w:ascii="Arial" w:hAnsi="Arial" w:cs="Arial"/>
                <w:sz w:val="26"/>
                <w:szCs w:val="26"/>
              </w:rPr>
              <w:t>о программам среднего  общего образования: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с. Менжинское,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д. Шадринка,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д. Станиченская,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п. Политотдельский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д. Рождественка, </w:t>
            </w:r>
          </w:p>
          <w:p w:rsidR="00057E6A" w:rsidRDefault="007A26E8" w:rsidP="00934EF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д. Малый Куртал</w:t>
            </w:r>
          </w:p>
        </w:tc>
      </w:tr>
      <w:tr w:rsidR="00057E6A" w:rsidTr="007A26E8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Муниципальное автономное общеобразовательное учреждение Маслянская средняя общеобразовательная школа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Тюменская область, Сладковский район,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п. Маслянский, ул. Ленина, д.17 а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п. Маслянский,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д. Хантиновка,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д. Вознесенка,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с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. Станичное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с. Травное</w:t>
            </w:r>
          </w:p>
          <w:p w:rsidR="00934EFA" w:rsidRDefault="00934EFA" w:rsidP="00934EF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д.Новоандреевка </w:t>
            </w:r>
          </w:p>
          <w:p w:rsidR="00934EFA" w:rsidRDefault="00934EFA" w:rsidP="00934EF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(по программам среднего общего образования)</w:t>
            </w:r>
          </w:p>
        </w:tc>
      </w:tr>
      <w:tr w:rsidR="00057E6A" w:rsidTr="007A26E8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Муниципальное автономное общеобразовательное учреждение Сладковская средняя общеобразовательная школа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Тюменская область, Сладковский район, 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с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. Сладково, 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Ленина, д. 154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с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. Сладково,</w:t>
            </w:r>
          </w:p>
          <w:p w:rsidR="00934EF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д. Кочкарное, д. Большое, 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д. Малиново.</w:t>
            </w:r>
          </w:p>
          <w:p w:rsidR="00934EFA" w:rsidRDefault="00934EF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="007A26E8">
              <w:rPr>
                <w:rFonts w:ascii="Arial" w:hAnsi="Arial" w:cs="Arial"/>
                <w:sz w:val="26"/>
                <w:szCs w:val="26"/>
              </w:rPr>
              <w:t xml:space="preserve">о программам основного общего образования: 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с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. Сладково,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д. Кочкарное, д. Большое, д. Малиново,</w:t>
            </w:r>
          </w:p>
          <w:p w:rsidR="00934EF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с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. Степное, </w:t>
            </w:r>
          </w:p>
          <w:p w:rsidR="00934EF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с. Ловцово, </w:t>
            </w:r>
          </w:p>
          <w:p w:rsidR="00934EF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д. Задонка,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п. Победа, с. Беково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По программам среднего  общего образования: 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с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. Сладково,</w:t>
            </w:r>
          </w:p>
          <w:p w:rsidR="00934EF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д. Кочкарное, </w:t>
            </w:r>
          </w:p>
          <w:p w:rsidR="00934EF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д. Большое,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д. Малиново,</w:t>
            </w:r>
          </w:p>
          <w:p w:rsidR="00934EF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с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. Степное, </w:t>
            </w:r>
          </w:p>
          <w:p w:rsidR="00934EF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с. Ловцово, </w:t>
            </w:r>
          </w:p>
          <w:p w:rsidR="00934EF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д. Задонка, 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с. Беково, </w:t>
            </w:r>
          </w:p>
          <w:p w:rsidR="00934EF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п. Победа, </w:t>
            </w:r>
          </w:p>
          <w:p w:rsidR="00934EF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с. Новоказанка, 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д. Гуляй-Поле,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с. Лопазное,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д. Катайск. 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д. Щербаково,</w:t>
            </w:r>
          </w:p>
          <w:p w:rsidR="00934EF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с. Никулино,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д. Майка, 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д. Остропятово, 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д. Каравай,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д. Гляден.</w:t>
            </w:r>
          </w:p>
          <w:p w:rsidR="00057E6A" w:rsidRDefault="00057E6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7E6A" w:rsidTr="007A26E8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7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«Никулинская основная общеобразовательная школа» - филиал Муниципального автономного общеобразовательного учреждения Сладковская средняя общеобразовательная школа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E6A" w:rsidRDefault="007A26E8">
            <w:pPr>
              <w:ind w:left="-108" w:right="-109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Тюмен</w:t>
            </w:r>
            <w:r w:rsidR="00CD6E83">
              <w:rPr>
                <w:rFonts w:ascii="Arial" w:hAnsi="Arial" w:cs="Arial"/>
                <w:sz w:val="26"/>
                <w:szCs w:val="26"/>
              </w:rPr>
              <w:t>ская область, Сладковский район,</w:t>
            </w:r>
            <w:r w:rsidR="009272E1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с.</w:t>
            </w:r>
            <w:r w:rsidR="009272E1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Никулино, 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Зеленая, д. 61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4EF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с. Никулино, </w:t>
            </w:r>
          </w:p>
          <w:p w:rsidR="00934EF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д. Катайск, 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д. Щербаково</w:t>
            </w:r>
          </w:p>
        </w:tc>
      </w:tr>
      <w:tr w:rsidR="00057E6A" w:rsidTr="007A26E8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«Майская основная общеобразовательная школа» - филиал Муниципального автономного общеобразовательного учреждения Сладковская средняя общеобразовательная школа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Тюменская область, Сладковский район, 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д. Майка, 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Центральная, д.34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д. Майка, 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д. Остропятово, 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д. Каравай,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д. Гляден</w:t>
            </w:r>
          </w:p>
          <w:p w:rsidR="00057E6A" w:rsidRDefault="00057E6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7E6A" w:rsidTr="007A26E8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«Лопазновская основная общеобразовательная школа» - филиал Муниципального автономного общеобразовательного учреждения Сладковская средняя общеобразовательная школа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Тюменская область, Сладковский район, 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д. Лопазное, 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Садовая, д. 9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с. Лопазное,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д. Гуляй - Поле</w:t>
            </w:r>
          </w:p>
          <w:p w:rsidR="00057E6A" w:rsidRDefault="00934EF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="007A26E8">
              <w:rPr>
                <w:rFonts w:ascii="Arial" w:hAnsi="Arial" w:cs="Arial"/>
                <w:sz w:val="26"/>
                <w:szCs w:val="26"/>
              </w:rPr>
              <w:t>о программам основного общего образования: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с. Лопазное</w:t>
            </w:r>
          </w:p>
          <w:p w:rsidR="00934EF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с. Новоказанка, 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д. Гуляй-Поле</w:t>
            </w:r>
          </w:p>
        </w:tc>
      </w:tr>
      <w:tr w:rsidR="00057E6A" w:rsidTr="007A26E8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«Рождественская начальная общеобразовательная школа» - филиал Муниципального автономного общеобразовательного учреждения Маслянская средняя общеобразовательная школа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Тюменская область, Сладковский район,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д. Рождественка, ул. Центральная, д. 17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д. Рождественка,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п. Политотдельский,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д. Малый Куртал</w:t>
            </w:r>
          </w:p>
          <w:p w:rsidR="00057E6A" w:rsidRDefault="00057E6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57E6A" w:rsidRDefault="00057E6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057E6A" w:rsidRDefault="00057E6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7E6A" w:rsidTr="007A26E8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«Новоказанская начальная общеобразовательная школа» - филиал Муниципального автономного общеобразовательного учреждения Сладковская средняя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общеобразовательная школа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 Тюменская область, Сладковский район, 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д. Новоказанка, 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ул. Центральная, д. 27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E6A" w:rsidRDefault="0085620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</w:t>
            </w:r>
            <w:r w:rsidR="007A26E8">
              <w:rPr>
                <w:rFonts w:ascii="Arial" w:hAnsi="Arial" w:cs="Arial"/>
                <w:sz w:val="26"/>
                <w:szCs w:val="26"/>
              </w:rPr>
              <w:t>. Новоказанка</w:t>
            </w:r>
          </w:p>
        </w:tc>
      </w:tr>
      <w:tr w:rsidR="00057E6A" w:rsidTr="007A26E8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«Степновская  начальная общеобразовательная школа» - филиал Муниципального автономного общеобразовательного учреждения Сладковская средняя общеобразовательная школа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627626, Тюменская область, Сладковский район, 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д. Степное, 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ул. Школьная, 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д. 2</w:t>
            </w:r>
          </w:p>
        </w:tc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4EF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с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. Степное, 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с. Ловцово, </w:t>
            </w:r>
          </w:p>
          <w:p w:rsidR="00934EF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д. Задонка,</w:t>
            </w:r>
          </w:p>
          <w:p w:rsidR="00057E6A" w:rsidRDefault="007A26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с. Беково</w:t>
            </w:r>
          </w:p>
        </w:tc>
      </w:tr>
    </w:tbl>
    <w:p w:rsidR="00057E6A" w:rsidRDefault="00057E6A">
      <w:pPr>
        <w:tabs>
          <w:tab w:val="left" w:pos="2610"/>
        </w:tabs>
        <w:rPr>
          <w:rFonts w:ascii="Arial" w:hAnsi="Arial" w:cs="Arial"/>
          <w:sz w:val="26"/>
          <w:szCs w:val="26"/>
        </w:rPr>
      </w:pPr>
    </w:p>
    <w:p w:rsidR="00057E6A" w:rsidRDefault="00057E6A">
      <w:pPr>
        <w:rPr>
          <w:sz w:val="26"/>
          <w:szCs w:val="26"/>
        </w:rPr>
      </w:pPr>
    </w:p>
    <w:p w:rsidR="00057E6A" w:rsidRDefault="00057E6A"/>
    <w:sectPr w:rsidR="00057E6A" w:rsidSect="00EA414E">
      <w:headerReference w:type="default" r:id="rId7"/>
      <w:pgSz w:w="11906" w:h="16838"/>
      <w:pgMar w:top="709" w:right="850" w:bottom="1134" w:left="993" w:header="0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CFF" w:rsidRDefault="001B3CFF" w:rsidP="00EA414E">
      <w:r>
        <w:separator/>
      </w:r>
    </w:p>
  </w:endnote>
  <w:endnote w:type="continuationSeparator" w:id="0">
    <w:p w:rsidR="001B3CFF" w:rsidRDefault="001B3CFF" w:rsidP="00EA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CFF" w:rsidRDefault="001B3CFF" w:rsidP="00EA414E">
      <w:r>
        <w:separator/>
      </w:r>
    </w:p>
  </w:footnote>
  <w:footnote w:type="continuationSeparator" w:id="0">
    <w:p w:rsidR="001B3CFF" w:rsidRDefault="001B3CFF" w:rsidP="00EA4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264870"/>
      <w:docPartObj>
        <w:docPartGallery w:val="Page Numbers (Top of Page)"/>
        <w:docPartUnique/>
      </w:docPartObj>
    </w:sdtPr>
    <w:sdtEndPr/>
    <w:sdtContent>
      <w:p w:rsidR="00EA414E" w:rsidRDefault="00EA414E">
        <w:pPr>
          <w:pStyle w:val="a8"/>
          <w:jc w:val="center"/>
        </w:pPr>
      </w:p>
      <w:p w:rsidR="00EA414E" w:rsidRDefault="00EA41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B18">
          <w:rPr>
            <w:noProof/>
          </w:rPr>
          <w:t>4</w:t>
        </w:r>
        <w:r>
          <w:fldChar w:fldCharType="end"/>
        </w:r>
      </w:p>
    </w:sdtContent>
  </w:sdt>
  <w:p w:rsidR="00EA414E" w:rsidRDefault="00EA414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E6A"/>
    <w:rsid w:val="00057E6A"/>
    <w:rsid w:val="001B3CFF"/>
    <w:rsid w:val="00325B18"/>
    <w:rsid w:val="003338F6"/>
    <w:rsid w:val="00770944"/>
    <w:rsid w:val="007A26E8"/>
    <w:rsid w:val="00856204"/>
    <w:rsid w:val="009272E1"/>
    <w:rsid w:val="00934EFA"/>
    <w:rsid w:val="009B4B28"/>
    <w:rsid w:val="00B65BE1"/>
    <w:rsid w:val="00C83D71"/>
    <w:rsid w:val="00C97319"/>
    <w:rsid w:val="00CD6E83"/>
    <w:rsid w:val="00EA414E"/>
    <w:rsid w:val="00EB56DE"/>
    <w:rsid w:val="00FB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3E"/>
    <w:pPr>
      <w:widowControl w:val="0"/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EA41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414E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A41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414E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41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41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dc:description/>
  <cp:lastModifiedBy>Кудрина</cp:lastModifiedBy>
  <cp:revision>16</cp:revision>
  <cp:lastPrinted>2018-01-11T03:19:00Z</cp:lastPrinted>
  <dcterms:created xsi:type="dcterms:W3CDTF">2016-03-10T03:14:00Z</dcterms:created>
  <dcterms:modified xsi:type="dcterms:W3CDTF">2019-01-25T08:49:00Z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