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8" w:rsidRPr="001A017D" w:rsidRDefault="001E0E98" w:rsidP="001A017D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788FB5F7" wp14:editId="3C44C0D0">
            <wp:extent cx="9251950" cy="6727193"/>
            <wp:effectExtent l="0" t="0" r="0" b="0"/>
            <wp:docPr id="1" name="Рисунок 1" descr="C:\Users\Администратор\Desktop\Новая папка\амх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амх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14" w:rsidRPr="001A017D" w:rsidRDefault="00EB10AC" w:rsidP="001A017D">
      <w:pPr>
        <w:shd w:val="clear" w:color="auto" w:fill="FFFFFF"/>
        <w:spacing w:after="99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РАБОЧАЯ ПРОГРАММА  ЭЛЕКТИВНОГО КУРСА</w:t>
      </w:r>
      <w:r w:rsidR="00F51914"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«АСПЕКТЫ МИРОВОЙ ХУДОЖЕСТВЕННОЙ КУЛЬТУРЫ», 10 КЛАСС</w:t>
      </w:r>
    </w:p>
    <w:p w:rsidR="00F51914" w:rsidRPr="001A017D" w:rsidRDefault="00F51914" w:rsidP="001A017D">
      <w:pPr>
        <w:shd w:val="clear" w:color="auto" w:fill="FFFFFF"/>
        <w:spacing w:after="99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A017D" w:rsidRPr="001A017D" w:rsidRDefault="001A017D" w:rsidP="001A017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b/>
          <w:bCs/>
          <w:color w:val="000000"/>
          <w:sz w:val="20"/>
          <w:szCs w:val="20"/>
        </w:rPr>
        <w:t>Планируемые результаты освоения учебного предмета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Личностные результаты изучения: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Обогащение духовного мира на основе присвоения художественного опыта человечества;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эмоционально-ценностного отношения к искусству и к жизни, осознание системы общечеловеческих ценностей;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Осмысленное и эмоционально-ценностное восприятие визуальных образов реальности и произведений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ценности художественной культуры разных народов мира и место в ней отечественного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ориентироваться в системе моральных норм и ценностей, представленных в произведениях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Соответствующий возрасту уровень культуры восприятия искусства во всем многообразии его видов и жанров;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воспринимать и анализировать смысл (концепцию) художественного образа произведений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Сформированные навыки индивидуальной и коллективной художественно-творческой деятельности;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Овладение основами культуры практической творческой работы различными художественными материалами и инструментами,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средствами художественного изображения;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способности ориентироваться в мире современной художественной культуры.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spellStart"/>
      <w:r w:rsidRPr="001A017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Метапредметные</w:t>
      </w:r>
      <w:proofErr w:type="spellEnd"/>
      <w:r w:rsidRPr="001A017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результаты изучения: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Воспитание уважения к искусству и культуре своей Родины, </w:t>
      </w:r>
      <w:proofErr w:type="gramStart"/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выраженной</w:t>
      </w:r>
      <w:proofErr w:type="gramEnd"/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 в ее архитектуре, изобразительном искусстве, в национальных образах, предметно-материальной и пространственной среды и понимания красоты человека;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воспринимать и терпимо относиться к другой точке зрения, другой культуре, другому восприятию мира;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Обретение самостоятельного творческого опыта, формирующего способность к самостоятельным действиям в ситуации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неопределенности, в различных учебных и жизненных ситуациях;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эстетически подходить к любому виду деятельности;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художественно-образного мышления как неотъемлемой части целостного мышления человека;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способности к целостному художественному восприятию мира;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художественного мышления, фантазии, воображения, внимания, интуиции, памяти, в том числе визуальной, слуховой и др.;</w:t>
      </w:r>
      <w:proofErr w:type="gramEnd"/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Предметные результаты изучения: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Эмоционально-ценностное отношение к искусству в жизни, осознание и принятие системы общечеловеческих ценностей;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Восприятие мира, человека, окружающих явлений с эстетических позиций;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Активное отношение к традициям культуры как смысловой, эстетической и личностно значимой ценности;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Художественное познание мира, понимание роли и места искусства в жизни человека и общества;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Постижение духовного наследия человечества на основе эмоционального переживания произведений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Общее представление о природе искусств и специфике выразительных средств отдельных его видов;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Освоение знаний о выдающихся деятелях отечественного и зарубежного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Овладение умениями и навыками для эмоционального воплощения художественно-творческих идей в разных видах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Многообразный опыт художественно-творческой деятельности в разных видах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 художественных образов,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Восприятие и интерпретация темы, сюжета и содержания произведения искусства;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Применение различных художественных материалов, техники и средств художественной выразительности в собственной художественн</w:t>
      </w:r>
      <w:proofErr w:type="gramStart"/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творческой деятельности.</w:t>
      </w:r>
    </w:p>
    <w:p w:rsidR="001A017D" w:rsidRPr="001A017D" w:rsidRDefault="001A017D" w:rsidP="001A017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ресурсах.</w:t>
      </w:r>
      <w:r w:rsidRPr="001A01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A017D" w:rsidRPr="001A017D" w:rsidRDefault="001A017D" w:rsidP="001A017D">
      <w:pPr>
        <w:pStyle w:val="a3"/>
        <w:shd w:val="clear" w:color="auto" w:fill="FFFFFF"/>
        <w:spacing w:before="0" w:beforeAutospacing="0" w:after="99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A017D">
        <w:rPr>
          <w:rFonts w:ascii="Arial" w:hAnsi="Arial" w:cs="Arial"/>
          <w:b/>
          <w:color w:val="000000"/>
          <w:sz w:val="20"/>
          <w:szCs w:val="20"/>
        </w:rPr>
        <w:t>Учащиеся научатся: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участвовать в художественной жизни класса, школы; анализировать и оценивать процесс и результаты собственной деятельности и соотносить их с поставленной задачей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</w:t>
      </w:r>
      <w:r w:rsidRPr="001A017D">
        <w:rPr>
          <w:rFonts w:ascii="Arial" w:hAnsi="Arial" w:cs="Arial"/>
          <w:color w:val="000000"/>
          <w:sz w:val="20"/>
          <w:szCs w:val="20"/>
        </w:rPr>
        <w:softHyphen/>
        <w:t>заключения;</w:t>
      </w:r>
    </w:p>
    <w:p w:rsidR="001A017D" w:rsidRPr="001A017D" w:rsidRDefault="001A017D" w:rsidP="001A017D">
      <w:pPr>
        <w:pStyle w:val="a3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1A017D" w:rsidRPr="001A017D" w:rsidRDefault="001A017D" w:rsidP="001A017D">
      <w:pPr>
        <w:pStyle w:val="a3"/>
        <w:numPr>
          <w:ilvl w:val="0"/>
          <w:numId w:val="30"/>
        </w:numPr>
        <w:shd w:val="clear" w:color="auto" w:fill="FFFFFF"/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color w:val="000000"/>
          <w:sz w:val="20"/>
          <w:szCs w:val="20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</w:t>
      </w:r>
      <w:r w:rsidRPr="001A017D">
        <w:rPr>
          <w:rFonts w:ascii="Arial" w:hAnsi="Arial" w:cs="Arial"/>
          <w:color w:val="000000"/>
          <w:sz w:val="20"/>
          <w:szCs w:val="20"/>
        </w:rPr>
        <w:t>сти; решать творческие проблемы;</w:t>
      </w:r>
    </w:p>
    <w:p w:rsidR="000C56F6" w:rsidRPr="001A017D" w:rsidRDefault="000C56F6" w:rsidP="001A017D">
      <w:pPr>
        <w:pStyle w:val="a3"/>
        <w:numPr>
          <w:ilvl w:val="0"/>
          <w:numId w:val="30"/>
        </w:numPr>
        <w:shd w:val="clear" w:color="auto" w:fill="FFFFFF"/>
        <w:spacing w:before="0" w:beforeAutospacing="0" w:after="99" w:afterAutospacing="0"/>
        <w:ind w:left="426" w:hanging="66"/>
        <w:rPr>
          <w:rFonts w:ascii="Arial" w:hAnsi="Arial" w:cs="Arial"/>
          <w:color w:val="000000"/>
          <w:sz w:val="20"/>
          <w:szCs w:val="20"/>
        </w:rPr>
      </w:pPr>
      <w:r w:rsidRPr="001A017D">
        <w:rPr>
          <w:rFonts w:ascii="Arial" w:hAnsi="Arial" w:cs="Arial"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жизни, </w:t>
      </w:r>
      <w:r w:rsidRPr="001A017D">
        <w:rPr>
          <w:rFonts w:ascii="Arial" w:hAnsi="Arial" w:cs="Arial"/>
          <w:sz w:val="20"/>
          <w:szCs w:val="20"/>
        </w:rPr>
        <w:t>понимания взаимосвязи учебного        предмета с особенностями профессий и профессиональной</w:t>
      </w:r>
      <w:r w:rsidRPr="001A017D">
        <w:rPr>
          <w:rFonts w:ascii="Arial" w:hAnsi="Arial" w:cs="Arial"/>
          <w:bCs/>
          <w:sz w:val="20"/>
          <w:szCs w:val="20"/>
        </w:rPr>
        <w:t xml:space="preserve"> </w:t>
      </w:r>
      <w:r w:rsidRPr="001A017D">
        <w:rPr>
          <w:rFonts w:ascii="Arial" w:hAnsi="Arial" w:cs="Arial"/>
          <w:sz w:val="20"/>
          <w:szCs w:val="20"/>
        </w:rPr>
        <w:t>деятельности, в основе которых лежат знания по данному учебному   предмету;</w:t>
      </w:r>
    </w:p>
    <w:p w:rsidR="000C56F6" w:rsidRPr="001A017D" w:rsidRDefault="000C56F6" w:rsidP="001A017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56F6" w:rsidRDefault="000C56F6" w:rsidP="001A017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017D" w:rsidRDefault="001A017D" w:rsidP="001A017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017D" w:rsidRDefault="001A017D" w:rsidP="001A017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017D" w:rsidRDefault="001A017D" w:rsidP="001A017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017D" w:rsidRPr="001A017D" w:rsidRDefault="001A017D" w:rsidP="001A017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56F6" w:rsidRPr="001A017D" w:rsidRDefault="000C56F6" w:rsidP="001A017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56F6" w:rsidRPr="001A017D" w:rsidRDefault="000C56F6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E0E98" w:rsidRPr="001A017D" w:rsidRDefault="001E0E98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lastRenderedPageBreak/>
        <w:t>2. СОДЕРЖАНИЕ УЧЕБНОГО ПРЕДМЕТА</w:t>
      </w:r>
    </w:p>
    <w:p w:rsidR="001E0E98" w:rsidRPr="001A017D" w:rsidRDefault="001E0E98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A94AE0" w:rsidRPr="001A017D" w:rsidRDefault="00A94AE0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  I Художественная культура первобытного обще</w:t>
      </w:r>
      <w:r w:rsidR="00E3229C"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ства и древнейших цивилизаций (6</w:t>
      </w: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часов)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первобытного человека. 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Альтамиры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Древней Передней Азии. 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Возникновение письменности. Библиотека царя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Ашшурбанипала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Зиккураты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 как символическое воплощение устройства мира. Рельефы и мозаики, их основная тематика и назначение. Популярные музыкальные инструменты.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Архитектура Древнего Египта.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 Возведение пирамид — главное архитектурное достижение эпохи Древнего царства. Архитектурные комплексы эпохи Среднего и Нового царств в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Карнаке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и Луксоре.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Изобразительное искусство и музыка Древнего Египта.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Ритуальное назначение скульптуры. Особенности изображения богов, фараонов и людей. Назначение рельефных и фресковых композиций. Сокровища гробницы Тутанхамона. Роль музыки в жизни общества. Популярные музыкальные инструменты.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Искусство </w:t>
      </w:r>
      <w:proofErr w:type="spell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Мезоамерики</w:t>
      </w:r>
      <w:proofErr w:type="spellEnd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 Важнейшие культурные достижения цивилизации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ольмеков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A94AE0" w:rsidRPr="001A017D" w:rsidRDefault="00A94AE0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  II Искусство Античности  (6 часов).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Эгейское </w:t>
      </w:r>
      <w:proofErr w:type="spell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</w:t>
      </w:r>
      <w:proofErr w:type="gram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носский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дворец — выдающийся памятник мирового зодчества. Львиные ворота в Микенах. Фрески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Кносского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дворца. Вазопись стиля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Камарес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Архитектурный облик Древней </w:t>
      </w:r>
      <w:proofErr w:type="spell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Эллады</w:t>
      </w:r>
      <w:proofErr w:type="gram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рхитектура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архаики: греческая ордерная система. Дорический, ионический, коринфский ордеры. Афинский Акрополь. Театр Диониса. Назначение и особенность композиции Большого алтаря Зевса в Пергаме.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Изобразительное искусство Древней </w:t>
      </w:r>
      <w:proofErr w:type="spell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Греции</w:t>
      </w:r>
      <w:proofErr w:type="gram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Ш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едевры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Архитектурные достижения Древнего </w:t>
      </w:r>
      <w:proofErr w:type="spell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Рима</w:t>
      </w:r>
      <w:proofErr w:type="gram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имский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Форум. </w:t>
      </w:r>
      <w:proofErr w:type="gram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Инженерные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сооружение. Архитектурный облик Колизея и Пантеона. Триумфальные арки. Термы.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Изобразительное искусство Древнего </w:t>
      </w:r>
      <w:proofErr w:type="spell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Рима</w:t>
      </w:r>
      <w:proofErr w:type="gram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имский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Театр и музыка </w:t>
      </w:r>
      <w:proofErr w:type="spell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Античности</w:t>
      </w:r>
      <w:proofErr w:type="gramStart"/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Т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рагики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и комедиографы греческого театра: Эсхил, Софокл, Еврипид, Аристофан. Искусство актеров пантомимы. Странствующие певцы — сказители эпических преданий. Римская музыка и поэзия.</w:t>
      </w:r>
    </w:p>
    <w:p w:rsidR="00A94AE0" w:rsidRPr="001A017D" w:rsidRDefault="00A94AE0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  III  Искусство Средних веков (10 часов).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Мир византийского искусства.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музыка. Основные виды церковного пения. Нотное письмо. Светская музыка.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Архитектура западноевропейского Средневековья.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Изобразительное искусство Средних веков.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скульптурного портрета. Техника витражной живописи. Излюбленные орнаменты витражных окон.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Театр и музыка Средних веков.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>Искусство Киевской Руси.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Зодчество Великого Новгорода. Мозаики и фрески Софии Киевской. Искусство иконописи. Следование византийскому канону, выработка собственного стиля.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Развитие русского регионального искусства.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Искусство Великого Новгорода. Творчество Феофана Грека. Искусство Владимиро-Суздальского  княжества. Успенский  и Дмитриевский соборы  во Владимире. Консолидирующая роль Москвы в развитии русской культуры. Творчество Андрея Рублева.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единого Российского государства.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 Создание архитектурного ансамбля Московского Кремля. Новизна </w:t>
      </w:r>
      <w:proofErr w:type="gram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архитектурного решения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при возведении Успенского собора. Храмы и светские постройки Соборной площади Московского Кремля. Шедевры творчества Дионисия. Москва —  «Третий Рим»  как центр христианского мира и общерусской культуры. Покровский собор (храм Василия Блаженного) — архитектурная жемчужина Москвы. Создание нового типа каменного шатрового храма (церковь Вознесения в </w:t>
      </w:r>
      <w:proofErr w:type="gram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Коломенском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). Характерные особенности архитектуры 17 века. Мастерство деревянного зодчества. Творчество Симона Ушакова.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Театр и музыка Древней Руси.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 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Многораспевность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. Светская музыка и наиболее популярные инструменты.</w:t>
      </w:r>
    </w:p>
    <w:p w:rsidR="00A94AE0" w:rsidRPr="001A017D" w:rsidRDefault="00A94AE0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  IV Иск</w:t>
      </w:r>
      <w:r w:rsidR="00E3229C"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усство средневекового Востока (5</w:t>
      </w: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часа).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Индии.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Ступа — один из древнейших типов культовых сооружений буддизма. Пещерные храмы для моления (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чайтьи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). Богатство и роскошь скульптурного убранства. Проникновение </w:t>
      </w:r>
      <w:proofErr w:type="gram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архитектуру мусульманских традиций. Росписи в пещерных храмах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Аджанты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. Миниатюрная живопись Индии. Истоки индийской музыки. Спектакль как единство музыки, пения и танца.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Китая.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Характерные особенности китайского зодчества, его органическая связь с природой. Китайская стена, ее назначение. Особенности китайской скульптуры и ее связь с буддийской религией. Характерные черты китайской живописи и графики.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Страны восходящего солнца.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Выработка собственного архитектурного стиля. Иероглифическая каллиграфия. Садово-парковое искусство. Сад камней в Киото. Цветная гравюра на дереве. Скульптура нэцкэ.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исламских стран.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Использование в мусульманском зодчестве достижений древних цивилизаций. Типичные архитектурные сооружения исламских стран. Основные виды изобразительного искусства. Арабеска. Любовная лирика народов Востока и ее мировое значение. Рубаи Омара Хайяма. Своеобразие традиционной музыкальной культуры.</w:t>
      </w:r>
    </w:p>
    <w:p w:rsidR="00A94AE0" w:rsidRPr="001A017D" w:rsidRDefault="00A94AE0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Раздел  V Искусство Возрождения (8 часов).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Изобразительное искусство Проторенессанса и Раннего Возрождения.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    Характерные особенности и значение творчества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Джотто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Архитектура итальянского Возрождения. 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Собор Санта-Мария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дель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Фьоре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— архитектурный символ Флоренции. Оригинальность и новизна творчества Брунеллески.  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Браманте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как основоположник  архитектуры Высокого Возрождения. Возведение собора Святого Петра — главного католического храма. Архитектурный облик Венеции.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Титаны Высокого Возрождения. 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Художественный мир Леонардо да Винчи. Бунтующий гений Микеланджело. Рафаэль —  «первый среди великих».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Мастера венецианской живописи.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> Беллини как основоположник  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Искусство Северного Возрождения.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 Ренессанс в архитектуре Северной Европы. Живопись нидерландских и немецких мастеров. Братья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Хуберт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и Ян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ван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Эйк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>. Многогранность и оригинальность творческого дарования Босха. Творческие искания Брейгеля. Творчество Дюрера. Искусство портрета в творчестве художника. Интерес к изображению мира живой природы.</w:t>
      </w:r>
    </w:p>
    <w:p w:rsidR="00A94AE0" w:rsidRPr="001A017D" w:rsidRDefault="00A94AE0" w:rsidP="001A01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Музыка и театр эпохи Возрождения.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 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Первые оперные представления. Итальянская комедия </w:t>
      </w:r>
      <w:proofErr w:type="spellStart"/>
      <w:r w:rsidRPr="001A017D">
        <w:rPr>
          <w:rFonts w:ascii="Arial" w:eastAsia="Times New Roman" w:hAnsi="Arial" w:cs="Arial"/>
          <w:sz w:val="20"/>
          <w:szCs w:val="20"/>
          <w:lang w:eastAsia="ru-RU"/>
        </w:rPr>
        <w:t>дель</w:t>
      </w:r>
      <w:proofErr w:type="spellEnd"/>
      <w:r w:rsidRPr="001A017D">
        <w:rPr>
          <w:rFonts w:ascii="Arial" w:eastAsia="Times New Roman" w:hAnsi="Arial" w:cs="Arial"/>
          <w:sz w:val="20"/>
          <w:szCs w:val="20"/>
          <w:lang w:eastAsia="ru-RU"/>
        </w:rPr>
        <w:t xml:space="preserve"> арте. Синтез актерского слова, акробатики, танцев, пантомимы, музыки и пения. Актерская импровизация — основа сценического искусства. </w:t>
      </w:r>
      <w:r w:rsidRPr="001A01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Театр Шекспира — синтез античного и средневекового искусства. Мир человеческих чувств и сильных страстей в пьесах Шекспира. Значение шекспировского театра.</w:t>
      </w:r>
    </w:p>
    <w:p w:rsidR="00E3229C" w:rsidRPr="001A017D" w:rsidRDefault="00E3229C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51914" w:rsidRPr="001A017D" w:rsidRDefault="00F51914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94AE0" w:rsidRPr="001A017D" w:rsidRDefault="00A94AE0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ТЕМАТИЧЕСКОЕ ПЛАНИРОВАНИЕ</w:t>
      </w:r>
    </w:p>
    <w:p w:rsidR="00E3229C" w:rsidRPr="001A017D" w:rsidRDefault="00E3229C" w:rsidP="001A01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8806"/>
        <w:gridCol w:w="2363"/>
      </w:tblGrid>
      <w:tr w:rsidR="00A94AE0" w:rsidRPr="001A017D" w:rsidTr="00E3229C">
        <w:trPr>
          <w:gridAfter w:val="2"/>
          <w:wAfter w:w="11169" w:type="dxa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E0" w:rsidRPr="001A017D" w:rsidTr="00E3229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E3229C"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  <w:r w:rsidR="00E3229C"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раздела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94AE0" w:rsidRPr="001A017D" w:rsidTr="00E3229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  1. ХУДОЖЕСТВЕННАЯ КУЛЬТУРА</w:t>
            </w:r>
            <w:r w:rsidR="00E3229C"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ДРЕВНЕЙШИХ ЦИВИЛИЗАЦИЙ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94AE0" w:rsidRPr="001A017D" w:rsidTr="00E3229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  2. ХУДОЖЕСТВЕННАЯ КУЛЬТУРА</w:t>
            </w:r>
            <w:r w:rsidR="00E3229C"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АНТИЧНОСТИ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94AE0" w:rsidRPr="001A017D" w:rsidTr="00E3229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  3. ХУДОЖЕСТВЕННАЯ КУЛЬТУРА</w:t>
            </w:r>
            <w:r w:rsidR="00E3229C"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СРЕДНЕВЕКОВЬЯ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94AE0" w:rsidRPr="001A017D" w:rsidTr="00E3229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  4. СРЕДНЕВЕКОВАЯ КУЛЬТУРА</w:t>
            </w:r>
            <w:r w:rsidR="00E3229C"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ВОСТОКА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94AE0" w:rsidRPr="001A017D" w:rsidTr="00E3229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Раздел  5. ХУДОЖЕСТВЕННАЯ КУЛЬТУРА</w:t>
            </w:r>
            <w:r w:rsidR="00E3229C"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ВОЗРОЖДЕНИЯ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857447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94AE0" w:rsidRPr="001A017D" w:rsidTr="00E3229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AE0" w:rsidRPr="001A017D" w:rsidRDefault="00A94AE0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="00857447" w:rsidRPr="001A01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F51914" w:rsidRPr="001A017D" w:rsidRDefault="00F51914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0C56F6" w:rsidRPr="001A017D" w:rsidRDefault="000C56F6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0C56F6" w:rsidRPr="001A017D" w:rsidRDefault="000C56F6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A017D" w:rsidRPr="001A017D" w:rsidRDefault="001A017D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0C56F6" w:rsidRPr="001A017D" w:rsidRDefault="000C56F6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E3229C" w:rsidRPr="001A017D" w:rsidRDefault="00E3229C" w:rsidP="001A0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lastRenderedPageBreak/>
        <w:t>ПРИЛОЖЕНИЕ</w:t>
      </w:r>
    </w:p>
    <w:p w:rsidR="00F51914" w:rsidRPr="001A017D" w:rsidRDefault="00F51914" w:rsidP="001A01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A94AE0" w:rsidRPr="001A017D" w:rsidRDefault="00A94AE0" w:rsidP="001A01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1A017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КАЛЕНДАРНО – ТЕМАТИЧЕСКОЕ ПЛ</w:t>
      </w:r>
      <w:r w:rsidR="00F51914" w:rsidRPr="001A017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АНИРОВАНИЕ </w:t>
      </w:r>
    </w:p>
    <w:p w:rsidR="00F51914" w:rsidRPr="001A017D" w:rsidRDefault="00F51914" w:rsidP="001A01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25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0004"/>
        <w:gridCol w:w="1843"/>
        <w:gridCol w:w="1417"/>
        <w:gridCol w:w="1417"/>
      </w:tblGrid>
      <w:tr w:rsidR="000C56F6" w:rsidRPr="001A017D" w:rsidTr="000C56F6"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Раздел, тема урока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C56F6" w:rsidRPr="001A017D" w:rsidTr="000C56F6"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1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 ХУДОЖЕСТВЕННАЯ КУЛЬТУРА ПЕРВОБЫТНОГО ОБЩЕСТВА И ДРЕВНИХ ЦИВИЛИЗАЦИЙ (6ч)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первобытного человека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культура Древней Передней Азии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Архитектура Древнего Египта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 и музыка Древнего Египта.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Художественная культура </w:t>
            </w:r>
            <w:proofErr w:type="spellStart"/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Мезоамерики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1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ХУДОЖЕСТВЕННАЯ КУЛЬТУРА АНТИЧНОСТИ (6 часов)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Эгейское искусство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Архитектурный облик Древней Эллады.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 Древней Греции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Архитектурные достижения и Древнего Рима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 Древнего Рима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Интегрированный урок (ИЗО</w:t>
            </w:r>
            <w:proofErr w:type="gramStart"/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ХК)</w:t>
            </w: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Театральное искусство и музыка Античности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1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Разде3. ХУДОЖЕСТВЕННАЯ КУЛЬТУРА СРЕДНЕВЕКОВЬЯ  (10 часов)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византийской культуры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Архитектура западноевропейского Средневековья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 Средних веков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Театральное искусство и музыка Средних веков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культура Киевской Руси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русского регионального искусства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единого Российского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 и музыка  Средневековой Руси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1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5. СРЕДНЕВЕКОВАЯ КУЛЬТУРА ВОСТОКА  (5 часа)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культура Индии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культура Китая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</w:t>
            </w: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проектной деятельности</w:t>
            </w: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0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Страны восходящего солнца (Япония)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rPr>
          <w:trHeight w:val="45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культура Ислама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1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6. ХУДОЖЕСТВЕННАЯ КУЛЬТУРА ВОЗРОЖДЕНИЯ (7 часов)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Архитектура итальянского Возрождения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Титаны Высокого Возрождения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Мастера венецианской живописи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Интегрированный урок (МХК, </w:t>
            </w:r>
            <w:proofErr w:type="gramStart"/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Северного Возрождения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 и театр эпохи Возрождения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56F6" w:rsidRPr="001A017D" w:rsidTr="000C56F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по теме года: « От истоков до XVII века»</w:t>
            </w: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Профессии и </w:t>
            </w:r>
            <w:proofErr w:type="gramStart"/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деятельности, в основе которых лежат знания по МХК.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6F6" w:rsidRPr="001A017D" w:rsidRDefault="000C56F6" w:rsidP="001A0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4AE0" w:rsidRPr="001A017D" w:rsidRDefault="00A94AE0" w:rsidP="001A01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94AE0" w:rsidRPr="001A017D" w:rsidSect="001A017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BF"/>
    <w:multiLevelType w:val="hybridMultilevel"/>
    <w:tmpl w:val="640E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54A3"/>
    <w:multiLevelType w:val="multilevel"/>
    <w:tmpl w:val="E5D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C572D"/>
    <w:multiLevelType w:val="multilevel"/>
    <w:tmpl w:val="3B3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C382B"/>
    <w:multiLevelType w:val="multilevel"/>
    <w:tmpl w:val="ED94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D458C"/>
    <w:multiLevelType w:val="hybridMultilevel"/>
    <w:tmpl w:val="8D103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A620F4"/>
    <w:multiLevelType w:val="multilevel"/>
    <w:tmpl w:val="C12E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8526A"/>
    <w:multiLevelType w:val="multilevel"/>
    <w:tmpl w:val="3806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57DD1"/>
    <w:multiLevelType w:val="hybridMultilevel"/>
    <w:tmpl w:val="04DCC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10EC0"/>
    <w:multiLevelType w:val="hybridMultilevel"/>
    <w:tmpl w:val="58F2A618"/>
    <w:lvl w:ilvl="0" w:tplc="D1985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41A6"/>
    <w:multiLevelType w:val="multilevel"/>
    <w:tmpl w:val="87A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2284"/>
    <w:multiLevelType w:val="multilevel"/>
    <w:tmpl w:val="94B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C478E"/>
    <w:multiLevelType w:val="hybridMultilevel"/>
    <w:tmpl w:val="B70C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11CEC"/>
    <w:multiLevelType w:val="hybridMultilevel"/>
    <w:tmpl w:val="09C65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586D98"/>
    <w:multiLevelType w:val="multilevel"/>
    <w:tmpl w:val="7CE2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B27A4"/>
    <w:multiLevelType w:val="hybridMultilevel"/>
    <w:tmpl w:val="E82E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322BB"/>
    <w:multiLevelType w:val="multilevel"/>
    <w:tmpl w:val="453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D1AFD"/>
    <w:multiLevelType w:val="hybridMultilevel"/>
    <w:tmpl w:val="B008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43A4C"/>
    <w:multiLevelType w:val="multilevel"/>
    <w:tmpl w:val="4CF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670F1"/>
    <w:multiLevelType w:val="multilevel"/>
    <w:tmpl w:val="21A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13ACF"/>
    <w:multiLevelType w:val="multilevel"/>
    <w:tmpl w:val="A62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B2EAE"/>
    <w:multiLevelType w:val="hybridMultilevel"/>
    <w:tmpl w:val="9C04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C3F"/>
    <w:multiLevelType w:val="multilevel"/>
    <w:tmpl w:val="58D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15167"/>
    <w:multiLevelType w:val="multilevel"/>
    <w:tmpl w:val="20D6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72FC2"/>
    <w:multiLevelType w:val="multilevel"/>
    <w:tmpl w:val="BC4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23FF2"/>
    <w:multiLevelType w:val="hybridMultilevel"/>
    <w:tmpl w:val="B94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800D2"/>
    <w:multiLevelType w:val="multilevel"/>
    <w:tmpl w:val="276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A3D7A"/>
    <w:multiLevelType w:val="multilevel"/>
    <w:tmpl w:val="7C8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374B78"/>
    <w:multiLevelType w:val="multilevel"/>
    <w:tmpl w:val="ECB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F451F"/>
    <w:multiLevelType w:val="hybridMultilevel"/>
    <w:tmpl w:val="E71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3"/>
  </w:num>
  <w:num w:numId="5">
    <w:abstractNumId w:val="23"/>
  </w:num>
  <w:num w:numId="6">
    <w:abstractNumId w:val="24"/>
  </w:num>
  <w:num w:numId="7">
    <w:abstractNumId w:val="15"/>
  </w:num>
  <w:num w:numId="8">
    <w:abstractNumId w:val="10"/>
  </w:num>
  <w:num w:numId="9">
    <w:abstractNumId w:val="27"/>
  </w:num>
  <w:num w:numId="10">
    <w:abstractNumId w:val="22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29"/>
  </w:num>
  <w:num w:numId="16">
    <w:abstractNumId w:val="0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4"/>
  </w:num>
  <w:num w:numId="27">
    <w:abstractNumId w:val="28"/>
  </w:num>
  <w:num w:numId="28">
    <w:abstractNumId w:val="8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AE0"/>
    <w:rsid w:val="000573FA"/>
    <w:rsid w:val="000C56F6"/>
    <w:rsid w:val="001A017D"/>
    <w:rsid w:val="001A400A"/>
    <w:rsid w:val="001E0E98"/>
    <w:rsid w:val="00264961"/>
    <w:rsid w:val="00457144"/>
    <w:rsid w:val="004B3589"/>
    <w:rsid w:val="004B3F79"/>
    <w:rsid w:val="00542C19"/>
    <w:rsid w:val="00730718"/>
    <w:rsid w:val="007B1E9C"/>
    <w:rsid w:val="00834A60"/>
    <w:rsid w:val="00857447"/>
    <w:rsid w:val="00A94AE0"/>
    <w:rsid w:val="00DB299E"/>
    <w:rsid w:val="00DC572E"/>
    <w:rsid w:val="00E3229C"/>
    <w:rsid w:val="00EB10AC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C"/>
  </w:style>
  <w:style w:type="paragraph" w:styleId="2">
    <w:name w:val="heading 2"/>
    <w:basedOn w:val="a"/>
    <w:next w:val="a"/>
    <w:link w:val="20"/>
    <w:qFormat/>
    <w:rsid w:val="007307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4AE0"/>
    <w:rPr>
      <w:i/>
      <w:iCs/>
    </w:rPr>
  </w:style>
  <w:style w:type="paragraph" w:customStyle="1" w:styleId="c3">
    <w:name w:val="c3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94AE0"/>
  </w:style>
  <w:style w:type="paragraph" w:customStyle="1" w:styleId="c38">
    <w:name w:val="c38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4AE0"/>
  </w:style>
  <w:style w:type="character" w:customStyle="1" w:styleId="c63">
    <w:name w:val="c63"/>
    <w:basedOn w:val="a0"/>
    <w:rsid w:val="00A94AE0"/>
  </w:style>
  <w:style w:type="character" w:customStyle="1" w:styleId="c1">
    <w:name w:val="c1"/>
    <w:basedOn w:val="a0"/>
    <w:rsid w:val="00A94AE0"/>
  </w:style>
  <w:style w:type="character" w:customStyle="1" w:styleId="c4">
    <w:name w:val="c4"/>
    <w:basedOn w:val="a0"/>
    <w:rsid w:val="00A94AE0"/>
  </w:style>
  <w:style w:type="character" w:customStyle="1" w:styleId="c29">
    <w:name w:val="c29"/>
    <w:basedOn w:val="a0"/>
    <w:rsid w:val="00A94AE0"/>
  </w:style>
  <w:style w:type="paragraph" w:customStyle="1" w:styleId="c27">
    <w:name w:val="c27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94AE0"/>
  </w:style>
  <w:style w:type="paragraph" w:customStyle="1" w:styleId="c0">
    <w:name w:val="c0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94AE0"/>
  </w:style>
  <w:style w:type="paragraph" w:customStyle="1" w:styleId="c6">
    <w:name w:val="c6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94AE0"/>
  </w:style>
  <w:style w:type="character" w:customStyle="1" w:styleId="c2">
    <w:name w:val="c2"/>
    <w:basedOn w:val="a0"/>
    <w:rsid w:val="00A94AE0"/>
  </w:style>
  <w:style w:type="paragraph" w:customStyle="1" w:styleId="c8">
    <w:name w:val="c8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4AE0"/>
  </w:style>
  <w:style w:type="paragraph" w:customStyle="1" w:styleId="c73">
    <w:name w:val="c73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9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4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A94A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071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E90A9-C6D9-4F13-A354-9719EAF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16</cp:revision>
  <cp:lastPrinted>2019-09-11T09:44:00Z</cp:lastPrinted>
  <dcterms:created xsi:type="dcterms:W3CDTF">2019-09-08T18:15:00Z</dcterms:created>
  <dcterms:modified xsi:type="dcterms:W3CDTF">2019-10-09T11:50:00Z</dcterms:modified>
</cp:coreProperties>
</file>