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1AE" w:rsidRPr="000721AE" w:rsidRDefault="000A21CF" w:rsidP="000721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-1157605</wp:posOffset>
            </wp:positionV>
            <wp:extent cx="11055985" cy="7746365"/>
            <wp:effectExtent l="19050" t="0" r="0" b="0"/>
            <wp:wrapSquare wrapText="bothSides"/>
            <wp:docPr id="1" name="Рисунок 1" descr="C:\Users\User\AppData\Local\Temp\Rar$DIa2312.17018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312.17018\1 - 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985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1AE" w:rsidRPr="000721AE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ПОЯСНИТЕЛЬНАЯ ЗАПИСКА</w:t>
      </w:r>
    </w:p>
    <w:p w:rsidR="000721AE" w:rsidRPr="000721AE" w:rsidRDefault="000721AE" w:rsidP="000721A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0721AE" w:rsidRPr="000721AE" w:rsidRDefault="000721AE" w:rsidP="000721A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</w:rPr>
      </w:pPr>
      <w:r w:rsidRPr="000721AE">
        <w:rPr>
          <w:rFonts w:ascii="Arial" w:eastAsia="Times New Roman" w:hAnsi="Arial" w:cs="Arial"/>
          <w:bCs/>
          <w:color w:val="000000"/>
        </w:rPr>
        <w:t>Федеральный закон «Об  образовании в Российской Федерации» №273-Фзот 29 декабря 2012 года с изменениями 2018 года</w:t>
      </w:r>
    </w:p>
    <w:p w:rsidR="000721AE" w:rsidRPr="000721AE" w:rsidRDefault="000721AE" w:rsidP="000721AE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</w:rPr>
      </w:pPr>
    </w:p>
    <w:p w:rsidR="000721AE" w:rsidRPr="000721AE" w:rsidRDefault="000721AE" w:rsidP="000721A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>Федеральный компонент Государственного образовательного стандарта общего образования, утверждённым приказом Минобразования России от 05.03. 2004 г.№1089 « Об утверждении федерального компонента государственных начального общего и среднего (полного общего образования»;</w:t>
      </w:r>
    </w:p>
    <w:p w:rsidR="000721AE" w:rsidRPr="000721AE" w:rsidRDefault="000721AE" w:rsidP="000721A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>Приказ Минобразования России от 09.03.2004г.№1312 «Об утверждении федерального базисного учебного плана и примерных учебных планов для общеобразовательных учреждений Российской Федерации,</w:t>
      </w:r>
      <w:r w:rsidR="000A21CF">
        <w:rPr>
          <w:rFonts w:ascii="Arial" w:eastAsia="Times New Roman" w:hAnsi="Arial" w:cs="Arial"/>
          <w:color w:val="000000"/>
        </w:rPr>
        <w:t xml:space="preserve"> </w:t>
      </w:r>
      <w:r w:rsidRPr="000721AE">
        <w:rPr>
          <w:rFonts w:ascii="Arial" w:eastAsia="Times New Roman" w:hAnsi="Arial" w:cs="Arial"/>
          <w:color w:val="000000"/>
        </w:rPr>
        <w:t>Реализующих программы общего образования»;</w:t>
      </w:r>
    </w:p>
    <w:p w:rsidR="000721AE" w:rsidRPr="000721AE" w:rsidRDefault="000721AE" w:rsidP="000721A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 xml:space="preserve"> Программа основного общего и среднего (полного) общего образования по технологии М Просвещение. 2010г В.Д.Симоненко</w:t>
      </w:r>
    </w:p>
    <w:p w:rsidR="000721AE" w:rsidRPr="000721AE" w:rsidRDefault="000721AE" w:rsidP="000721A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 xml:space="preserve">Симоненко </w:t>
      </w:r>
      <w:proofErr w:type="spellStart"/>
      <w:r w:rsidRPr="000721AE">
        <w:rPr>
          <w:rFonts w:ascii="Arial" w:eastAsia="Times New Roman" w:hAnsi="Arial" w:cs="Arial"/>
          <w:color w:val="000000"/>
        </w:rPr>
        <w:t>В</w:t>
      </w:r>
      <w:proofErr w:type="gramStart"/>
      <w:r w:rsidRPr="000721AE">
        <w:rPr>
          <w:rFonts w:ascii="Arial" w:eastAsia="Times New Roman" w:hAnsi="Arial" w:cs="Arial"/>
          <w:color w:val="000000"/>
        </w:rPr>
        <w:t>,Д</w:t>
      </w:r>
      <w:proofErr w:type="gramEnd"/>
      <w:r w:rsidRPr="000721AE">
        <w:rPr>
          <w:rFonts w:ascii="Arial" w:eastAsia="Times New Roman" w:hAnsi="Arial" w:cs="Arial"/>
          <w:color w:val="000000"/>
        </w:rPr>
        <w:t>.,Очинин</w:t>
      </w:r>
      <w:proofErr w:type="spellEnd"/>
      <w:r w:rsidRPr="000721A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0721AE">
        <w:rPr>
          <w:rFonts w:ascii="Arial" w:eastAsia="Times New Roman" w:hAnsi="Arial" w:cs="Arial"/>
          <w:color w:val="000000"/>
        </w:rPr>
        <w:t>О.П.,МяташН.В</w:t>
      </w:r>
      <w:proofErr w:type="spellEnd"/>
      <w:r w:rsidRPr="000721AE">
        <w:rPr>
          <w:rFonts w:ascii="Arial" w:eastAsia="Times New Roman" w:hAnsi="Arial" w:cs="Arial"/>
          <w:color w:val="000000"/>
        </w:rPr>
        <w:t xml:space="preserve">., Технология: Учебник для учащихся  9  классов общеобразовательных </w:t>
      </w:r>
      <w:proofErr w:type="spellStart"/>
      <w:r w:rsidRPr="000721AE">
        <w:rPr>
          <w:rFonts w:ascii="Arial" w:eastAsia="Times New Roman" w:hAnsi="Arial" w:cs="Arial"/>
          <w:color w:val="000000"/>
        </w:rPr>
        <w:t>учреждений</w:t>
      </w:r>
      <w:proofErr w:type="gramStart"/>
      <w:r w:rsidRPr="000721AE">
        <w:rPr>
          <w:rFonts w:ascii="Arial" w:eastAsia="Times New Roman" w:hAnsi="Arial" w:cs="Arial"/>
          <w:color w:val="000000"/>
        </w:rPr>
        <w:t>.-</w:t>
      </w:r>
      <w:proofErr w:type="gramEnd"/>
      <w:r w:rsidRPr="000721AE">
        <w:rPr>
          <w:rFonts w:ascii="Arial" w:eastAsia="Times New Roman" w:hAnsi="Arial" w:cs="Arial"/>
          <w:color w:val="000000"/>
        </w:rPr>
        <w:t>М.:Вентана</w:t>
      </w:r>
      <w:proofErr w:type="spellEnd"/>
      <w:r w:rsidRPr="000721AE">
        <w:rPr>
          <w:rFonts w:ascii="Arial" w:eastAsia="Times New Roman" w:hAnsi="Arial" w:cs="Arial"/>
          <w:color w:val="000000"/>
        </w:rPr>
        <w:t xml:space="preserve"> –Граф, 2010 г.</w:t>
      </w:r>
    </w:p>
    <w:p w:rsidR="000721AE" w:rsidRPr="000721AE" w:rsidRDefault="000721AE" w:rsidP="000721A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 xml:space="preserve">Учебный план  МАОУ </w:t>
      </w:r>
      <w:proofErr w:type="spellStart"/>
      <w:r w:rsidRPr="000721AE">
        <w:rPr>
          <w:rFonts w:ascii="Arial" w:eastAsia="Times New Roman" w:hAnsi="Arial" w:cs="Arial"/>
          <w:color w:val="000000"/>
        </w:rPr>
        <w:t>Маслянская</w:t>
      </w:r>
      <w:proofErr w:type="spellEnd"/>
      <w:r w:rsidRPr="000721AE">
        <w:rPr>
          <w:rFonts w:ascii="Arial" w:eastAsia="Times New Roman" w:hAnsi="Arial" w:cs="Arial"/>
          <w:color w:val="000000"/>
        </w:rPr>
        <w:t xml:space="preserve"> СОШ на 2018 -2019 учебный год</w:t>
      </w:r>
    </w:p>
    <w:p w:rsidR="000721AE" w:rsidRPr="000721AE" w:rsidRDefault="000721AE" w:rsidP="000721AE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</w:p>
    <w:p w:rsidR="000721AE" w:rsidRPr="000721AE" w:rsidRDefault="000721AE" w:rsidP="000721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</w:rPr>
        <w:t xml:space="preserve"> По учебному плану </w:t>
      </w:r>
      <w:r w:rsidR="000A21CF">
        <w:rPr>
          <w:rFonts w:ascii="Arial" w:eastAsia="Times New Roman" w:hAnsi="Arial" w:cs="Arial"/>
          <w:color w:val="000000"/>
        </w:rPr>
        <w:t xml:space="preserve">на изучение  предметного курса «Технология» </w:t>
      </w:r>
      <w:r w:rsidRPr="000721AE">
        <w:rPr>
          <w:rFonts w:ascii="Arial" w:eastAsia="Times New Roman" w:hAnsi="Arial" w:cs="Arial"/>
          <w:color w:val="000000"/>
        </w:rPr>
        <w:t>отводится 1 час в неделю.</w:t>
      </w:r>
      <w:r w:rsidR="000A21CF" w:rsidRPr="000A21CF">
        <w:rPr>
          <w:rFonts w:ascii="Arial" w:eastAsia="Times New Roman" w:hAnsi="Arial" w:cs="Arial"/>
          <w:color w:val="000000"/>
        </w:rPr>
        <w:t xml:space="preserve"> </w:t>
      </w:r>
      <w:r w:rsidR="000A21CF" w:rsidRPr="000721AE">
        <w:rPr>
          <w:rFonts w:ascii="Arial" w:eastAsia="Times New Roman" w:hAnsi="Arial" w:cs="Arial"/>
          <w:color w:val="000000"/>
        </w:rPr>
        <w:t>Программа рассчитана в 9 классе на 34</w:t>
      </w:r>
      <w:r w:rsidR="000A21CF">
        <w:rPr>
          <w:rFonts w:ascii="Arial" w:eastAsia="Times New Roman" w:hAnsi="Arial" w:cs="Arial"/>
          <w:color w:val="000000"/>
        </w:rPr>
        <w:t xml:space="preserve"> часа</w:t>
      </w:r>
      <w:r w:rsidR="000A21CF" w:rsidRPr="000721AE">
        <w:rPr>
          <w:rFonts w:ascii="Arial" w:eastAsia="Times New Roman" w:hAnsi="Arial" w:cs="Arial"/>
          <w:color w:val="000000"/>
        </w:rPr>
        <w:t>.</w:t>
      </w:r>
    </w:p>
    <w:p w:rsidR="000721AE" w:rsidRPr="000721AE" w:rsidRDefault="000721AE" w:rsidP="0007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  <w:sz w:val="24"/>
          <w:szCs w:val="24"/>
        </w:rPr>
        <w:t>      </w:t>
      </w:r>
      <w:r w:rsidRPr="000721AE">
        <w:rPr>
          <w:rFonts w:ascii="Arial" w:eastAsia="Times New Roman" w:hAnsi="Arial" w:cs="Arial"/>
          <w:color w:val="000000"/>
          <w:sz w:val="28"/>
        </w:rPr>
        <w:t>  </w:t>
      </w:r>
      <w:r w:rsidRPr="000721AE">
        <w:rPr>
          <w:rFonts w:ascii="Arial" w:eastAsia="Times New Roman" w:hAnsi="Arial" w:cs="Arial"/>
          <w:color w:val="000000"/>
          <w:sz w:val="24"/>
          <w:szCs w:val="24"/>
        </w:rPr>
        <w:t xml:space="preserve">  </w:t>
      </w:r>
    </w:p>
    <w:p w:rsidR="000721AE" w:rsidRPr="000721AE" w:rsidRDefault="000721AE" w:rsidP="0007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0721AE">
        <w:rPr>
          <w:rFonts w:ascii="Arial" w:eastAsia="Times New Roman" w:hAnsi="Arial" w:cs="Arial"/>
          <w:color w:val="000000"/>
          <w:sz w:val="24"/>
          <w:szCs w:val="24"/>
        </w:rPr>
        <w:t>        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i/>
          <w:iCs/>
          <w:color w:val="333333"/>
          <w:sz w:val="19"/>
          <w:szCs w:val="19"/>
        </w:rPr>
        <w:t>Цель курса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оказать учащимся 9 класса общеобразовательных учрежде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ний помощь в подготовке к адекватному профессиональному самоопределению в соответствии со своими интересами и склонностями, профессиональными способностями и возможностями и с учетом потребностей рынка труда в кад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рах.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Специфической особенностью данного курса является то, что его изучение должно осуществляться в процессе выполнения творческого проекта «Мой вы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бор».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i/>
          <w:iCs/>
          <w:color w:val="333333"/>
          <w:sz w:val="19"/>
          <w:szCs w:val="19"/>
        </w:rPr>
        <w:t>Задачи курса: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1. Вооружить учащихся знаниями основ жизненного и профессионального самоопределения.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2. Сформировать у школьников представление о мире труда и профессий.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3. Оказать учащимся помощь в выявлении своих профессиональных спо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собностей и возможностей.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4. Ознакомить выпускников основной школы с путями и средствами ак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тивной подготовки к адекватному профессиональному самоопределе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нию.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5. Создать условия для выполнения и защиты учащимися творческого проекта «Мой выбор».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Основным методом изучения курса «Профессиональное самоопределение школьников» является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метод проектов, </w:t>
      </w:r>
      <w:r w:rsidRPr="000721AE">
        <w:rPr>
          <w:rFonts w:ascii="Arial" w:hAnsi="Arial" w:cs="Arial"/>
          <w:color w:val="333333"/>
          <w:sz w:val="19"/>
          <w:szCs w:val="19"/>
        </w:rPr>
        <w:t>основными конструктами которого являются понятия «проект» и «проектная деятельность».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Выполненные проекты обсуж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даются и защищаются.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Выполнение учащимися в процессе занятий по курсу творческого проекта «Мой выбор» позволяет: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осуществлять в единстве теоретическую и практическую подготовку школьников к обоснованному профессиональному самоопределению;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lastRenderedPageBreak/>
        <w:t>- реализовать все компоненты профессиональной ориентации (</w:t>
      </w:r>
      <w:proofErr w:type="spellStart"/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профпро-свещение</w:t>
      </w:r>
      <w:proofErr w:type="spellEnd"/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,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профдиагностику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,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профконсультацию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, профотбор (подбор),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профадаптацию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,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профвоспитание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>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активировать деятельность учащихся по подготовке к адекватному профессиональному самоопределению. Во время защиты проекта уча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щиеся представляют его печатную или электронную презентацию.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В процессе выполнения творческого проекта «Мой выбор» учащиеся должны осуществлять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профессиональные пробы, </w:t>
      </w:r>
      <w:r w:rsidRPr="000721AE">
        <w:rPr>
          <w:rFonts w:ascii="Arial" w:hAnsi="Arial" w:cs="Arial"/>
          <w:color w:val="333333"/>
          <w:sz w:val="19"/>
          <w:szCs w:val="19"/>
        </w:rPr>
        <w:t xml:space="preserve">моделирующие в той или иной степени их будущую профессиональную деятельность. В качестве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профпроб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могут выступать материальные изделия, информационные продукты, док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лады, номера художественной самодеятельности, воспитательные мероприятия и др.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мотивационную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 (интересы, склонности, мотивы выбора профессии);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психологическую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 (особенности психических процессов);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типологическую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 (темперамент, характер, тип личности);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когнитивную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 (знание мира профессий, своих профессиональных спо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собностей и возможностей, основ жизненного и профессионального са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моопределения);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эмоционально-волевую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 (чувства, эмоции, воля).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В процессе изучения курса используются следующие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профдиагностические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методики: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опросник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для выявления уровня готовности школьников к профессио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нальному самоопределению;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карта интересов;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опросник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профессиональной готовности (ОПГ);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анкета мотивов выбора профессии;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шкала потребностей в достижении;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опросник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темперамента;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методика «Мой характер»;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методика определения склонностей;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- тест </w:t>
      </w: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>Дж</w:t>
      </w:r>
      <w:proofErr w:type="gramEnd"/>
      <w:r w:rsidRPr="000721AE">
        <w:rPr>
          <w:rFonts w:ascii="Arial" w:hAnsi="Arial" w:cs="Arial"/>
          <w:color w:val="333333"/>
          <w:sz w:val="19"/>
          <w:szCs w:val="19"/>
        </w:rPr>
        <w:t xml:space="preserve">.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Холланда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«Тип личности»;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карта здоровья;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тест «Уровень самооценки»;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карта самоконтроля готовности к профессиональному самоопределе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нию.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proofErr w:type="gramStart"/>
      <w:r w:rsidRPr="000721AE">
        <w:rPr>
          <w:rFonts w:ascii="Arial" w:hAnsi="Arial" w:cs="Arial"/>
          <w:color w:val="333333"/>
          <w:sz w:val="19"/>
          <w:szCs w:val="19"/>
        </w:rPr>
        <w:t xml:space="preserve">Помимо вышеперечисленных, в процессе изучения курса используются и другие методы: беседа, рассказ, объяснение, диспут, викторина, наблюдение, экскурсия,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профконсультация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и др.</w:t>
      </w:r>
      <w:proofErr w:type="gramEnd"/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В ходе изучения курса широко применяются мнемосхемы. Применение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мнемосхем </w:t>
      </w:r>
      <w:r w:rsidRPr="000721AE">
        <w:rPr>
          <w:rFonts w:ascii="Arial" w:hAnsi="Arial" w:cs="Arial"/>
          <w:color w:val="333333"/>
          <w:sz w:val="19"/>
          <w:szCs w:val="19"/>
        </w:rPr>
        <w:t>дает возможность не только оперативно развивать память учащихся, но и другие психические процессы, такие, как мышление, восприятие, наблю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дательность. Мнемосхемы возбуждают мыслительную деятельность школьни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 xml:space="preserve">ков, </w:t>
      </w:r>
      <w:r w:rsidRPr="000721AE">
        <w:rPr>
          <w:rFonts w:ascii="Arial" w:hAnsi="Arial" w:cs="Arial"/>
          <w:color w:val="333333"/>
          <w:sz w:val="19"/>
          <w:szCs w:val="19"/>
        </w:rPr>
        <w:lastRenderedPageBreak/>
        <w:t>обеспечивают переход информации из кратковременной памяти в долго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временную и обратно, а также развивают мыслительные процессы, последова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тельность и логику мышления. Они выполняют опорную функцию мышления. Мнемосхемы позволяют также более целенаправленно организовать самостоя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тельную работу учащихся.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По каждому разделу курса проводится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тестовый контроль </w:t>
      </w:r>
      <w:r w:rsidRPr="000721AE">
        <w:rPr>
          <w:rFonts w:ascii="Arial" w:hAnsi="Arial" w:cs="Arial"/>
          <w:color w:val="333333"/>
          <w:sz w:val="19"/>
          <w:szCs w:val="19"/>
        </w:rPr>
        <w:t>знаний с по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мощью специально разработанных контрольно-измерительных материалов.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Разрабатывается конкретный </w:t>
      </w: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план проведения каждого занятия, </w:t>
      </w:r>
      <w:r w:rsidRPr="000721AE">
        <w:rPr>
          <w:rFonts w:ascii="Arial" w:hAnsi="Arial" w:cs="Arial"/>
          <w:color w:val="333333"/>
          <w:sz w:val="19"/>
          <w:szCs w:val="19"/>
        </w:rPr>
        <w:t>который включает в себя: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формулировку цели и задач занятия;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отбор содержания изучаемого материала;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выбор основных методов и организационных форм обучения;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разработку дидактического и материально-технического оснащения занятия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Требования к уровню подготовки учащихся 9 классов (базовый уровень)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i/>
          <w:iCs/>
          <w:color w:val="333333"/>
          <w:sz w:val="19"/>
          <w:szCs w:val="19"/>
        </w:rPr>
        <w:t>Учащиеся должны </w:t>
      </w: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знать: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цели и значение семейной экономики;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общие правила ведения домашнего хозяйства;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роль членов семьи в формировании семейного бюджета;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• необходимость производства товаров и услуг как условия жизни общества в целом и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ка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: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дого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его члена;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цели и задачи экономики, принципы и формы предпринимательства;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сферы трудовой деятельности;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принципы производства, передачи и использования электрической энергии;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принципы работы и использование типовых средств защиты;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• о влиянии электротехнических и электронных приборов на окружающую среду и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здоро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>? человека;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способы определения места расположения скрытой электропроводки;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устройство бытовых электроосветительных и электронагревательных приборов;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основные правила выполнения, чтения и обозначения видов, сечений и разрезов на чертежах;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особенности выполнения архитектурно-строительных чертежей;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основные условия обозначения на кинематических и электрических схемах.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lastRenderedPageBreak/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сущность жизненного самоопределения;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сущность и структуру процесса профессионального са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моопределения;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правила выбора профессии и типичные ошибки при этом выборе;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многообразие мира труда и профессий, способы их классификации и анализа;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состояние рынка труда и его требования к современно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му профессионалу;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профессионально важные качества своей личности, свои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профессиональные способности и возможности;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 способы и средства анализа профессиональной деятель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ности;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методику выполнения профессиональных проб;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 xml:space="preserve">структуру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предпрофильной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подготовки и профильного обучения;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пути получения профессионального образования;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возможности получения профессиональной консультации;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- этапы, способы и средства профессионального самораз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вития и самовоспитания;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этапы принятия решения о профессиональном выборе;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i/>
          <w:iCs/>
          <w:color w:val="333333"/>
          <w:sz w:val="19"/>
          <w:szCs w:val="19"/>
        </w:rPr>
        <w:t>- </w:t>
      </w:r>
      <w:r w:rsidRPr="000721AE">
        <w:rPr>
          <w:rFonts w:ascii="Arial" w:hAnsi="Arial" w:cs="Arial"/>
          <w:color w:val="333333"/>
          <w:sz w:val="19"/>
          <w:szCs w:val="19"/>
        </w:rPr>
        <w:t>структуру, порядок оформления и защиты творческого проекта «Мой выбор».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уметь: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анализировать семейный бюджет;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определять прожиточный минимум семьи, расходы на учащегося;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анализировать рекламу потребительских товаров;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выдвигать деловые идеи;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осуществлять самоанализ развития своей личности;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соотносить требования профессий к человеку и его личным достижениям;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собирать простейшие электрические цепи;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читать схему квартирной электропроводки;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определять место скрытой электропроводки;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lastRenderedPageBreak/>
        <w:t>• подключать бытовые приёмники и счетчики электроэнергии;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анализировать графический состав изображения;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читать несложные архитектурно-строительные чертежи.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пользоваться источниками информации о профессиях, профессиональ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ных учебных заведениях и рынке труда;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определять формулу профессии;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проводить общий анализ профессиональной деятельности, анализиро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вать требования профессий к человеку;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выявлять свои профессионально важные качества;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соотносить свои возможности с требованиями будущей профессии;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выполнять профессиональные пробы;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 xml:space="preserve">• пользоваться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профессиограммами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 xml:space="preserve"> и </w:t>
      </w:r>
      <w:proofErr w:type="spellStart"/>
      <w:r w:rsidRPr="000721AE">
        <w:rPr>
          <w:rFonts w:ascii="Arial" w:hAnsi="Arial" w:cs="Arial"/>
          <w:color w:val="333333"/>
          <w:sz w:val="19"/>
          <w:szCs w:val="19"/>
        </w:rPr>
        <w:t>психограммами</w:t>
      </w:r>
      <w:proofErr w:type="spellEnd"/>
      <w:r w:rsidRPr="000721AE">
        <w:rPr>
          <w:rFonts w:ascii="Arial" w:hAnsi="Arial" w:cs="Arial"/>
          <w:color w:val="333333"/>
          <w:sz w:val="19"/>
          <w:szCs w:val="19"/>
        </w:rPr>
        <w:t>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выбирать способ приобретения будущей профессии;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получать профессиональную консультацию;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заполнять карту самоконтроля своей готовности к профессиональному самоопределению;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выполнять, оформлять и защищать творческий проект «Мой выбор» с электронной презентацией.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Должны владеть компетенциями: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информационно-коммуникативной;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социально-трудовой;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познавательно-смысловой;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учебно-познавательной;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профессионально-трудовым выбором;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личностным саморазвитием.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Способны решать следующие жизненно-практические задачи: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использовать ПЭВМ для решения технологических, конструкторских, экономических задач и как источник информации;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проектировать и изготавливать полезные изделия из конструкционных и поделочных мате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риалов;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ориентироваться на рынке товаров и услуг;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lastRenderedPageBreak/>
        <w:t>• определять расход и стоимость потребляемой энергии;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собирать модели простых электротехнических устройств.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b/>
          <w:bCs/>
          <w:color w:val="333333"/>
          <w:sz w:val="19"/>
          <w:szCs w:val="19"/>
        </w:rPr>
        <w:t>У учащихся должны быть </w:t>
      </w:r>
      <w:r w:rsidRPr="000721AE">
        <w:rPr>
          <w:rFonts w:ascii="Arial" w:hAnsi="Arial" w:cs="Arial"/>
          <w:b/>
          <w:bCs/>
          <w:i/>
          <w:iCs/>
          <w:color w:val="333333"/>
          <w:sz w:val="19"/>
          <w:szCs w:val="19"/>
        </w:rPr>
        <w:t>сформированы: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убежденность в необходимости своевременного и правильного выбора будущей профессии, потребность в адекватном профессиональном са</w:t>
      </w:r>
      <w:r w:rsidRPr="000721AE">
        <w:rPr>
          <w:rFonts w:ascii="Arial" w:hAnsi="Arial" w:cs="Arial"/>
          <w:color w:val="333333"/>
          <w:sz w:val="19"/>
          <w:szCs w:val="19"/>
        </w:rPr>
        <w:softHyphen/>
        <w:t>моопределении;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профессиональная направленность: профессиональные интересы и склонности, мотивы выбора профессии, профессиональный идеал;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профессиональное самосознание: осознание себя как субъекта будущей профессиональной деятельности;</w:t>
      </w:r>
    </w:p>
    <w:p w:rsidR="000721AE" w:rsidRPr="000721AE" w:rsidRDefault="000721AE" w:rsidP="000721AE">
      <w:pPr>
        <w:pStyle w:val="a4"/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 w:rsidRPr="000721AE">
        <w:rPr>
          <w:rFonts w:ascii="Arial" w:hAnsi="Arial" w:cs="Arial"/>
          <w:color w:val="333333"/>
          <w:sz w:val="19"/>
          <w:szCs w:val="19"/>
        </w:rPr>
        <w:t>• профессиональное намерение: знание пути дальнейшего продолжения образования, условий поступления в выбранное профессиональное учебное заведение и перспектив профессионального роста</w:t>
      </w:r>
    </w:p>
    <w:p w:rsidR="00D0485E" w:rsidRDefault="008623F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2" name="Рисунок 1" descr="E:\май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й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7891"/>
            <wp:effectExtent l="19050" t="0" r="6350" b="0"/>
            <wp:docPr id="3" name="Рисунок 2" descr="C:\Users\User\AppData\Local\Microsoft\Windows\Temporary Internet Files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7E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-942340</wp:posOffset>
            </wp:positionH>
            <wp:positionV relativeFrom="margin">
              <wp:posOffset>6252210</wp:posOffset>
            </wp:positionV>
            <wp:extent cx="9245600" cy="6728460"/>
            <wp:effectExtent l="19050" t="0" r="0" b="0"/>
            <wp:wrapSquare wrapText="bothSides"/>
            <wp:docPr id="4" name="Рисунок 1" descr="E:\ма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й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251950" cy="6727891"/>
            <wp:effectExtent l="19050" t="0" r="6350" b="0"/>
            <wp:docPr id="11" name="Рисунок 11" descr="C:\Users\User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E0" w:rsidRDefault="001857E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-761365</wp:posOffset>
            </wp:positionH>
            <wp:positionV relativeFrom="margin">
              <wp:posOffset>-959485</wp:posOffset>
            </wp:positionV>
            <wp:extent cx="10651490" cy="7349490"/>
            <wp:effectExtent l="19050" t="0" r="0" b="0"/>
            <wp:wrapSquare wrapText="bothSides"/>
            <wp:docPr id="5" name="Рисунок 2" descr="E:\ма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й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563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490" cy="73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Default="001857E0">
      <w:pPr>
        <w:rPr>
          <w:rFonts w:ascii="Arial" w:hAnsi="Arial" w:cs="Arial"/>
        </w:rPr>
      </w:pPr>
    </w:p>
    <w:p w:rsidR="001857E0" w:rsidRPr="000721AE" w:rsidRDefault="001857E0">
      <w:pPr>
        <w:rPr>
          <w:rFonts w:ascii="Arial" w:hAnsi="Arial" w:cs="Arial"/>
        </w:rPr>
      </w:pPr>
    </w:p>
    <w:sectPr w:rsidR="001857E0" w:rsidRPr="000721AE" w:rsidSect="000721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66356"/>
    <w:multiLevelType w:val="hybridMultilevel"/>
    <w:tmpl w:val="684A3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C271BF"/>
    <w:multiLevelType w:val="hybridMultilevel"/>
    <w:tmpl w:val="1A50C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21AE"/>
    <w:rsid w:val="000721AE"/>
    <w:rsid w:val="000A21CF"/>
    <w:rsid w:val="001857E0"/>
    <w:rsid w:val="00344F5C"/>
    <w:rsid w:val="0060552C"/>
    <w:rsid w:val="008623F7"/>
    <w:rsid w:val="00C26D93"/>
    <w:rsid w:val="00D04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1A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A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1452</Words>
  <Characters>8283</Characters>
  <Application>Microsoft Office Word</Application>
  <DocSecurity>0</DocSecurity>
  <Lines>69</Lines>
  <Paragraphs>19</Paragraphs>
  <ScaleCrop>false</ScaleCrop>
  <Company/>
  <LinksUpToDate>false</LinksUpToDate>
  <CharactersWithSpaces>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2018-10-17T09:35:00Z</dcterms:created>
  <dcterms:modified xsi:type="dcterms:W3CDTF">2019-05-03T07:24:00Z</dcterms:modified>
</cp:coreProperties>
</file>