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4F" w:rsidRPr="008D102D" w:rsidRDefault="00734E4F" w:rsidP="00734E4F">
      <w:pPr>
        <w:shd w:val="clear" w:color="auto" w:fill="FFFFFF"/>
        <w:spacing w:after="24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Дополнительные обязанности</w:t>
      </w:r>
      <w:r w:rsidRPr="008D10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налагаемые на 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работодателя</w:t>
      </w:r>
      <w:r w:rsidRPr="008D10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заключающего трудовой или гражданско-правовой договор с гражданином,</w:t>
      </w:r>
      <w:r w:rsidRPr="008D10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замещавш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им</w:t>
      </w:r>
      <w:r w:rsidRPr="008D10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должность государственной или муниципальной с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лужбы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734E4F" w:rsidRPr="00734E4F" w:rsidRDefault="00734E4F" w:rsidP="00734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E4F">
        <w:rPr>
          <w:rFonts w:ascii="Times New Roman" w:hAnsi="Times New Roman" w:cs="Times New Roman"/>
          <w:bCs/>
          <w:sz w:val="24"/>
          <w:szCs w:val="24"/>
        </w:rPr>
        <w:t xml:space="preserve">Работодатель при заключении трудового или гражданско-правового договора на выполнение работ (оказание услуг), указанного в </w:t>
      </w:r>
      <w:hyperlink r:id="rId5" w:history="1">
        <w:r w:rsidRPr="00734E4F">
          <w:rPr>
            <w:rFonts w:ascii="Times New Roman" w:hAnsi="Times New Roman" w:cs="Times New Roman"/>
            <w:bCs/>
            <w:sz w:val="24"/>
            <w:szCs w:val="24"/>
          </w:rPr>
          <w:t>части 1</w:t>
        </w:r>
      </w:hyperlink>
      <w:r w:rsidRPr="00734E4F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с гражданином, замещавшим должности государственной или муниципальной службы, </w:t>
      </w:r>
      <w:hyperlink r:id="rId6" w:history="1">
        <w:r w:rsidRPr="00734E4F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734E4F">
        <w:rPr>
          <w:rFonts w:ascii="Times New Roman" w:hAnsi="Times New Roman" w:cs="Times New Roman"/>
          <w:bCs/>
          <w:sz w:val="24"/>
          <w:szCs w:val="24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</w:t>
      </w:r>
      <w:proofErr w:type="gramEnd"/>
      <w:r w:rsidRPr="00734E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34E4F">
        <w:rPr>
          <w:rFonts w:ascii="Times New Roman" w:hAnsi="Times New Roman" w:cs="Times New Roman"/>
          <w:bCs/>
          <w:sz w:val="24"/>
          <w:szCs w:val="24"/>
        </w:rPr>
        <w:t xml:space="preserve">муниципального служащего по последнему месту его службы в </w:t>
      </w:r>
      <w:hyperlink r:id="rId7" w:history="1">
        <w:r w:rsidRPr="00734E4F">
          <w:rPr>
            <w:rFonts w:ascii="Times New Roman" w:hAnsi="Times New Roman" w:cs="Times New Roman"/>
            <w:bCs/>
            <w:sz w:val="24"/>
            <w:szCs w:val="24"/>
          </w:rPr>
          <w:t>порядке</w:t>
        </w:r>
      </w:hyperlink>
      <w:r w:rsidRPr="00734E4F">
        <w:rPr>
          <w:rFonts w:ascii="Times New Roman" w:hAnsi="Times New Roman" w:cs="Times New Roman"/>
          <w:bCs/>
          <w:sz w:val="24"/>
          <w:szCs w:val="24"/>
        </w:rPr>
        <w:t>, устанавливаемом нормативными правовы</w:t>
      </w:r>
      <w:r w:rsidRPr="00734E4F">
        <w:rPr>
          <w:rFonts w:ascii="Times New Roman" w:hAnsi="Times New Roman" w:cs="Times New Roman"/>
          <w:bCs/>
          <w:sz w:val="24"/>
          <w:szCs w:val="24"/>
        </w:rPr>
        <w:t>ми актами Российской Федерации</w:t>
      </w:r>
      <w:r w:rsidRPr="0073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E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734E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 12 Ф</w:t>
      </w:r>
      <w:r w:rsidRPr="00734E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закона</w:t>
      </w: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25.12.2008 №</w:t>
      </w:r>
      <w:r w:rsidRPr="0073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 противодействии коррупции» (далее по тексту – Закон № 273)</w:t>
      </w:r>
      <w:r w:rsidRPr="00734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34E4F" w:rsidRPr="008D102D" w:rsidRDefault="00734E4F" w:rsidP="00734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работодателем обязанности, установленной ч. 4 ст. 12 Закона № 273, Кодексом Российской Федерации об административных правонарушениях (далее по тексту – КоАП РФ) предусмотрена ответственность по ст. 19.29 согласно которой правонарушение влечет наложение административного штрафа </w:t>
      </w:r>
      <w:proofErr w:type="gramStart"/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4E4F" w:rsidRPr="008D102D" w:rsidRDefault="00734E4F" w:rsidP="00734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 в размере от 2 до 4 тысяч рублей;</w:t>
      </w:r>
    </w:p>
    <w:p w:rsidR="00734E4F" w:rsidRPr="008D102D" w:rsidRDefault="00734E4F" w:rsidP="00734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должностных лиц от 20 до 50 тысяч рублей;</w:t>
      </w:r>
    </w:p>
    <w:p w:rsidR="00734E4F" w:rsidRPr="008D102D" w:rsidRDefault="00734E4F" w:rsidP="00734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 от 100 до 500 тысяч рублей.</w:t>
      </w:r>
    </w:p>
    <w:p w:rsidR="00734E4F" w:rsidRPr="008D102D" w:rsidRDefault="00734E4F" w:rsidP="00734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ункту </w:t>
      </w:r>
      <w:r w:rsidRPr="008D102D">
        <w:rPr>
          <w:rFonts w:ascii="Times New Roman" w:eastAsia="Times New Roman" w:hAnsi="Times New Roman" w:cs="Times New Roman"/>
          <w:sz w:val="24"/>
          <w:szCs w:val="24"/>
          <w:lang w:eastAsia="ru-RU"/>
        </w:rPr>
        <w:t>5 Постановления Пленума Верховного суда Российской Федерации от 28.11.2017 № 46 «О некоторых вопросах, возникающих при рассмотрении судьями дел о привлечении к административной ответственности по ст. 19.29 КоАП РФ» обязанность, предусмотренную ч. 4 ст. 12 Закона № 273 несут организации независимо от их организационно-правовой формы.</w:t>
      </w:r>
    </w:p>
    <w:p w:rsidR="00322B09" w:rsidRDefault="00322B09"/>
    <w:sectPr w:rsidR="0032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FF"/>
    <w:rsid w:val="00322B09"/>
    <w:rsid w:val="00734E4F"/>
    <w:rsid w:val="00B2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BEA38B4EBCFEBEA4998A1EA57EDAF980CE62EA3C92AA6FF84505ECBFC6E54DD4FC4D9C085718A2FF57AECCD8358FADB6A878C174C0C406O2P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BEA38B4EBCFEBEA4998A1EA57EDAF983CE63EC3C93AA6FF84505ECBFC6E54DD4FC4D9C085718A2F157AECCD8358FADB6A878C174C0C406O2PCK" TargetMode="External"/><Relationship Id="rId5" Type="http://schemas.openxmlformats.org/officeDocument/2006/relationships/hyperlink" Target="consultantplus://offline/ref=CBBEA38B4EBCFEBEA4998A1EA57EDAF981CB60E93196AA6FF84505ECBFC6E54DD4FC4D9F015C4CF3B209F79D947E82ABA0B478C5O6P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Artem</cp:lastModifiedBy>
  <cp:revision>2</cp:revision>
  <dcterms:created xsi:type="dcterms:W3CDTF">2020-06-08T10:16:00Z</dcterms:created>
  <dcterms:modified xsi:type="dcterms:W3CDTF">2020-06-08T10:16:00Z</dcterms:modified>
</cp:coreProperties>
</file>