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53" w:rsidRDefault="00F56853" w:rsidP="00F56853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Филиал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МАОУ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Сладковская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« лопазновская основная образовательная школа отделение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дошкольногообразования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« Антошка»</w:t>
      </w:r>
    </w:p>
    <w:p w:rsidR="00F56853" w:rsidRPr="00C96621" w:rsidRDefault="00F56853" w:rsidP="00F568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66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56853" w:rsidRPr="00C96621" w:rsidRDefault="00F56853" w:rsidP="00F568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3337"/>
        <w:gridCol w:w="5951"/>
      </w:tblGrid>
      <w:tr w:rsidR="00F56853" w:rsidRPr="005C2ADB" w:rsidTr="00301C12">
        <w:tc>
          <w:tcPr>
            <w:tcW w:w="3337" w:type="dxa"/>
          </w:tcPr>
          <w:p w:rsidR="00F56853" w:rsidRPr="00C96621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1" w:type="dxa"/>
          </w:tcPr>
          <w:p w:rsidR="00F56853" w:rsidRDefault="00F56853" w:rsidP="00F56853">
            <w:pPr>
              <w:spacing w:after="0" w:line="240" w:lineRule="auto"/>
              <w:ind w:left="16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  <w:p w:rsidR="00F56853" w:rsidRDefault="00F56853" w:rsidP="00F56853">
            <w:pPr>
              <w:spacing w:after="0" w:line="240" w:lineRule="auto"/>
              <w:ind w:left="16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Заведующий филиалом</w:t>
            </w:r>
          </w:p>
          <w:p w:rsidR="00F56853" w:rsidRDefault="00F56853" w:rsidP="00F56853">
            <w:pPr>
              <w:spacing w:after="0" w:line="240" w:lineRule="auto"/>
              <w:ind w:left="16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Д.Н.Пузиков</w:t>
            </w:r>
            <w:proofErr w:type="spellEnd"/>
          </w:p>
          <w:p w:rsidR="00F56853" w:rsidRPr="00C96621" w:rsidRDefault="00F56853" w:rsidP="00F56853">
            <w:pPr>
              <w:spacing w:after="0" w:line="240" w:lineRule="auto"/>
              <w:ind w:left="16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«___»__________20___г.</w:t>
            </w:r>
          </w:p>
        </w:tc>
      </w:tr>
      <w:tr w:rsidR="00F56853" w:rsidRPr="005C2ADB" w:rsidTr="00301C12">
        <w:tc>
          <w:tcPr>
            <w:tcW w:w="3337" w:type="dxa"/>
          </w:tcPr>
          <w:p w:rsidR="00F56853" w:rsidRPr="00C96621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1" w:type="dxa"/>
          </w:tcPr>
          <w:p w:rsidR="00F56853" w:rsidRPr="00C96621" w:rsidRDefault="00F56853" w:rsidP="00F56853">
            <w:pPr>
              <w:spacing w:after="0" w:line="240" w:lineRule="auto"/>
              <w:ind w:left="162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56853" w:rsidRPr="005C2ADB" w:rsidTr="00301C12">
        <w:tc>
          <w:tcPr>
            <w:tcW w:w="3337" w:type="dxa"/>
          </w:tcPr>
          <w:p w:rsidR="00F56853" w:rsidRPr="00C96621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1" w:type="dxa"/>
          </w:tcPr>
          <w:p w:rsidR="00F56853" w:rsidRPr="00C96621" w:rsidRDefault="00F56853" w:rsidP="00F56853">
            <w:pPr>
              <w:spacing w:after="0" w:line="240" w:lineRule="auto"/>
              <w:ind w:left="162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6853" w:rsidRPr="005C2ADB" w:rsidTr="00301C12">
        <w:tc>
          <w:tcPr>
            <w:tcW w:w="3337" w:type="dxa"/>
          </w:tcPr>
          <w:p w:rsidR="00F56853" w:rsidRPr="00C96621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1" w:type="dxa"/>
          </w:tcPr>
          <w:p w:rsidR="00F56853" w:rsidRPr="00C96621" w:rsidRDefault="00F56853" w:rsidP="00F56853">
            <w:pPr>
              <w:spacing w:after="0" w:line="240" w:lineRule="auto"/>
              <w:ind w:left="162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6853" w:rsidRPr="005C2ADB" w:rsidTr="00301C12">
        <w:tc>
          <w:tcPr>
            <w:tcW w:w="3337" w:type="dxa"/>
          </w:tcPr>
          <w:p w:rsidR="00F56853" w:rsidRPr="00C96621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F56853" w:rsidRPr="00C96621" w:rsidRDefault="00F56853" w:rsidP="00F56853">
            <w:pPr>
              <w:spacing w:after="0" w:line="240" w:lineRule="auto"/>
              <w:ind w:left="162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56853" w:rsidRPr="00C96621" w:rsidRDefault="00F56853" w:rsidP="00F568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56853" w:rsidRPr="00C96621" w:rsidRDefault="00F56853" w:rsidP="00F568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56853" w:rsidRPr="00C96621" w:rsidRDefault="00F56853" w:rsidP="00F568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66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План </w:t>
      </w:r>
    </w:p>
    <w:p w:rsidR="00F56853" w:rsidRDefault="00F56853" w:rsidP="00F568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66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совместной работы по преемственности</w:t>
      </w:r>
    </w:p>
    <w:p w:rsidR="00F56853" w:rsidRPr="00C96621" w:rsidRDefault="00F56853" w:rsidP="00F568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детского сада «Антошка» </w:t>
      </w:r>
    </w:p>
    <w:p w:rsidR="00F56853" w:rsidRPr="00C96621" w:rsidRDefault="00F56853" w:rsidP="00F568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66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C966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– 201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C966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44"/>
          <w:szCs w:val="4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C96621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Default="00F56853" w:rsidP="00F56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С.Ло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пазное</w:t>
      </w:r>
      <w:proofErr w:type="spellEnd"/>
    </w:p>
    <w:p w:rsidR="00F56853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853" w:rsidRPr="003E694B" w:rsidRDefault="00F56853" w:rsidP="00F568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39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05394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преемственности между дошкольным образованием через координацию деятельности педагогического коллектива школы и детского сада; </w:t>
      </w:r>
      <w:r w:rsidRPr="00053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взаимосвязи между ступенями системы образования, направленной на комфортный переход детей с одной ступени образовательного процесса на другой.</w:t>
      </w:r>
    </w:p>
    <w:p w:rsidR="00F56853" w:rsidRPr="0005394F" w:rsidRDefault="00F56853" w:rsidP="00F5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53" w:rsidRPr="0005394F" w:rsidRDefault="00F56853" w:rsidP="00F5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56853" w:rsidRPr="0005394F" w:rsidRDefault="00F56853" w:rsidP="00F56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sz w:val="28"/>
          <w:szCs w:val="28"/>
          <w:lang w:eastAsia="ru-RU"/>
        </w:rPr>
        <w:t xml:space="preserve">Реализовывать единую </w:t>
      </w:r>
      <w:proofErr w:type="gramStart"/>
      <w:r w:rsidRPr="0005394F">
        <w:rPr>
          <w:rFonts w:ascii="Times New Roman" w:hAnsi="Times New Roman" w:cs="Times New Roman"/>
          <w:sz w:val="28"/>
          <w:szCs w:val="28"/>
          <w:lang w:eastAsia="ru-RU"/>
        </w:rPr>
        <w:t>линию  развития</w:t>
      </w:r>
      <w:proofErr w:type="gramEnd"/>
      <w:r w:rsidRPr="0005394F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на этапах дошкольного и начального школьного детства, придав педагогическому процессу целостный последовательный и перспективный характер</w:t>
      </w:r>
    </w:p>
    <w:p w:rsidR="00F56853" w:rsidRPr="0005394F" w:rsidRDefault="00F56853" w:rsidP="00F56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sz w:val="28"/>
          <w:szCs w:val="28"/>
          <w:lang w:eastAsia="ru-RU"/>
        </w:rPr>
        <w:t>Формировать преемственные связи, соединяющие воспитание и обучение детей ДОУ и начальной школы в целостный педагогический процесс, строить их на единой организационной и методической основе.</w:t>
      </w:r>
    </w:p>
    <w:p w:rsidR="00F56853" w:rsidRPr="0005394F" w:rsidRDefault="00F56853" w:rsidP="00F56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методики и технологий, адекватные возрасту, устраняющих перегрузки и сохраняющие здоровье детей. </w:t>
      </w:r>
    </w:p>
    <w:p w:rsidR="00F56853" w:rsidRPr="0005394F" w:rsidRDefault="00F56853" w:rsidP="00F5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53" w:rsidRPr="0005394F" w:rsidRDefault="00F56853" w:rsidP="00F56853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Принципы, на которых строится совместная деятельность школы и детского сада по обучению и воспитанию детей:</w:t>
      </w:r>
    </w:p>
    <w:p w:rsidR="00F56853" w:rsidRPr="0005394F" w:rsidRDefault="00F56853" w:rsidP="00F56853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Учет индивидуальных особенностей и возможностей детей старшего дошкольного и младшего школьного возраста;</w:t>
      </w:r>
    </w:p>
    <w:p w:rsidR="00F56853" w:rsidRPr="0005394F" w:rsidRDefault="00F56853" w:rsidP="00F56853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Уважение к ребенку, процессу и результатам его деятельности в сочетании с разумной требовательностью;</w:t>
      </w:r>
    </w:p>
    <w:p w:rsidR="00F56853" w:rsidRPr="0005394F" w:rsidRDefault="00F56853" w:rsidP="00F56853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Комплексный подход к воспитанию и обучению;</w:t>
      </w:r>
    </w:p>
    <w:p w:rsidR="00F56853" w:rsidRPr="0005394F" w:rsidRDefault="00F56853" w:rsidP="00F56853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Систематичность и последовательность в подборе и изложении материала;</w:t>
      </w:r>
    </w:p>
    <w:p w:rsidR="00F56853" w:rsidRPr="0005394F" w:rsidRDefault="00F56853" w:rsidP="00F56853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Вариативность занятий;</w:t>
      </w:r>
    </w:p>
    <w:p w:rsidR="00F56853" w:rsidRPr="0005394F" w:rsidRDefault="00F56853" w:rsidP="00F56853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Наглядность;</w:t>
      </w:r>
    </w:p>
    <w:p w:rsidR="00F56853" w:rsidRPr="003E694B" w:rsidRDefault="00F56853" w:rsidP="00F56853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3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Опора на предыдущий опыт и знания ребенка</w:t>
      </w:r>
    </w:p>
    <w:p w:rsidR="00F56853" w:rsidRPr="0005394F" w:rsidRDefault="00F56853" w:rsidP="00F5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026" w:type="dxa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864"/>
        <w:gridCol w:w="3589"/>
        <w:gridCol w:w="1476"/>
        <w:gridCol w:w="2036"/>
        <w:gridCol w:w="1596"/>
      </w:tblGrid>
      <w:tr w:rsidR="00F56853" w:rsidRPr="0005394F" w:rsidTr="00F56853">
        <w:trPr>
          <w:trHeight w:val="144"/>
        </w:trPr>
        <w:tc>
          <w:tcPr>
            <w:tcW w:w="465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864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Направления работы </w:t>
            </w: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</w:t>
            </w: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64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 – правовое обеспечение</w:t>
            </w: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 Заключение договора о сотрудничестве </w:t>
            </w:r>
            <w:proofErr w:type="spellStart"/>
            <w:proofErr w:type="gram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ОДО«</w:t>
            </w:r>
            <w:proofErr w:type="gram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spell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   и школы 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1.2.Утверждение плана совместной работы </w:t>
            </w:r>
            <w:proofErr w:type="spellStart"/>
            <w:proofErr w:type="gram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ОДО«</w:t>
            </w:r>
            <w:proofErr w:type="gram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spell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   и школы 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2017 – 2018</w:t>
            </w: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56853" w:rsidRPr="0005394F" w:rsidRDefault="00F56853" w:rsidP="00F56853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нормативно – правовых документов: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Письмо Минобразования России от 22. 07. 1997. 3. 990/14 – 15 «О подготовке детей к школе»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 организации взаимодействия образовательных учреждений и обеспечении преемственности дошкольного и начального образования. Методическое письмо Минобразования от 25.03.1994 №35 – М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 построении преемственности в Программах дошкольного образования и начальной школы. Письмо Минобразования России от 09. 08. 2000. № 237/23-16 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гигиенических требованиях к максимальной нагрузке на детей дошкольного возраста в организованных формах обучения. Инструктивно – методическое письмо Минобразования Р.Ф. от 14.03. 2000 №65/23 – 16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Утвердить: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положение о преемственности между ДОУ и начальной школой.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56853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заведующего по </w:t>
            </w:r>
            <w:proofErr w:type="gram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воспитательной  работе</w:t>
            </w:r>
            <w:proofErr w:type="gramEnd"/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 о сотрудничестве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Согласовать план </w:t>
            </w: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преемственности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 w:val="restart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64" w:type="dxa"/>
            <w:vMerge w:val="restart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образователь</w:t>
            </w: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ного пространства </w:t>
            </w: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2.1 «Адаптация учащихся 1-х классов.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Методический час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Сотрудничество – посещение уроков в 1-м классе воспитателями </w:t>
            </w:r>
            <w:proofErr w:type="gram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  и</w:t>
            </w:r>
            <w:proofErr w:type="gram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занятий в ДОУ учителями школы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Отзывы  учителей</w:t>
            </w:r>
            <w:proofErr w:type="gram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 День открытых дверей в ОУ для воспитателей ДОУ 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Учителя школы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Отзывы</w:t>
            </w: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 Анализ результатов адаптации детей в школе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 w:val="restart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4" w:type="dxa"/>
            <w:vMerge w:val="restart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сопровождение образовательного пространства </w:t>
            </w: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Консультация «Игровая деятельность с детьми на занятиях в школе и детском саду»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 Совместный круглый стол «Формирование связной речи в детском саду и школе – взаимосвязь, преемственность»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 Консультация «Речь как показатель психического развития дошкольника»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 «Подготовка руки к письму у дошкольников через специально подобранные упражнения»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 w:val="restart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64" w:type="dxa"/>
            <w:vMerge w:val="restart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педагогическое сопровождение </w:t>
            </w: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Диагностика уровня психологической готовности к обучению детей в школе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– май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 Диагностика уровня развития предпосылок к учебной деятельности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 w:val="restart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64" w:type="dxa"/>
            <w:vMerge w:val="restart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детьми </w:t>
            </w: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Экскурсия в школу (ознакомление с помещениями школы, учебные классы, спортивный зал, библиотека)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 Совместный праздник «Мы поздравляем учителей»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Применение единого подхода в обучении детей здоровому образу жизни: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привитие гигиенических навыков;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воспитание культуры поведения, умения вести себя с взрослыми, сверстниками, быть вежливыми, аккуратными, умение занять себя, найти дело по интересам;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приучение к соблюдению режима дня, не допускающего физической, психологической и интеллектуальной перегрузки и способствующего общему развитию и оздоровлению.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44"/>
        </w:trPr>
        <w:tc>
          <w:tcPr>
            <w:tcW w:w="465" w:type="dxa"/>
            <w:vMerge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Воспитание детей в игре: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определения места игры в режиме дня;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подбор и размещение игрового материала, содержание игр;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умений играть самостоятельно;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использование игры в педагогическом процессе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школы 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2266"/>
        </w:trPr>
        <w:tc>
          <w:tcPr>
            <w:tcW w:w="465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5.5. Своевременный медицинский осмотр детей, сбор основных медицинских данных о состоянии </w:t>
            </w:r>
            <w:proofErr w:type="gram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здоровья  и</w:t>
            </w:r>
            <w:proofErr w:type="gram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уровне физического развития воспитанников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325"/>
        </w:trPr>
        <w:tc>
          <w:tcPr>
            <w:tcW w:w="465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64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Собрание 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«Школьные программы обучения</w:t>
            </w:r>
            <w:proofErr w:type="gram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.»  </w:t>
            </w:r>
            <w:proofErr w:type="gramEnd"/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Представители школы,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Собрание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F56853" w:rsidRPr="0005394F" w:rsidTr="00F56853">
        <w:trPr>
          <w:trHeight w:val="1297"/>
        </w:trPr>
        <w:tc>
          <w:tcPr>
            <w:tcW w:w="465" w:type="dxa"/>
            <w:vMerge w:val="restart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 w:val="restart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Наглядная информация: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 пороге школы»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«Критерии готовности </w:t>
            </w:r>
            <w:proofErr w:type="gram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ребёнка  к</w:t>
            </w:r>
            <w:proofErr w:type="gram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школе».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«Десять советов родителям будущих первоклассников».</w:t>
            </w:r>
          </w:p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нужно знать о психологической и интеллектуальной готовности детей к школе?»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«Если ребёнок левша»</w:t>
            </w:r>
          </w:p>
          <w:p w:rsidR="00F56853" w:rsidRPr="0005394F" w:rsidRDefault="00F56853" w:rsidP="0030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53" w:rsidRPr="0005394F" w:rsidTr="00F56853">
        <w:trPr>
          <w:trHeight w:val="1297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6.2. Собрание для </w:t>
            </w:r>
            <w:proofErr w:type="gram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  «</w:t>
            </w:r>
            <w:proofErr w:type="gram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Готовность к школе. Знакомимся с требованиями приема в первый класс и программами обучения»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Собрание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F56853" w:rsidRPr="0005394F" w:rsidTr="00F56853">
        <w:trPr>
          <w:trHeight w:val="1297"/>
        </w:trPr>
        <w:tc>
          <w:tcPr>
            <w:tcW w:w="465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6.3.Анкетирование родителей «Готовность ребенка к обучению в школе?»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Анкета </w:t>
            </w:r>
          </w:p>
        </w:tc>
      </w:tr>
      <w:tr w:rsidR="00F56853" w:rsidRPr="0005394F" w:rsidTr="00F56853">
        <w:trPr>
          <w:trHeight w:val="728"/>
        </w:trPr>
        <w:tc>
          <w:tcPr>
            <w:tcW w:w="465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4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3589" w:type="dxa"/>
          </w:tcPr>
          <w:p w:rsidR="00F56853" w:rsidRPr="0005394F" w:rsidRDefault="00F56853" w:rsidP="00301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7.1. </w:t>
            </w:r>
            <w:proofErr w:type="spellStart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уроков и занятий </w:t>
            </w:r>
          </w:p>
        </w:tc>
        <w:tc>
          <w:tcPr>
            <w:tcW w:w="147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школы, воспитатели</w:t>
            </w:r>
          </w:p>
        </w:tc>
        <w:tc>
          <w:tcPr>
            <w:tcW w:w="1596" w:type="dxa"/>
          </w:tcPr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График  </w:t>
            </w:r>
          </w:p>
          <w:p w:rsidR="00F56853" w:rsidRPr="0005394F" w:rsidRDefault="00F56853" w:rsidP="0030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39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</w:tbl>
    <w:p w:rsidR="00F56853" w:rsidRPr="0005394F" w:rsidRDefault="00F56853" w:rsidP="00F5685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233EAF" w:rsidRDefault="00233EAF"/>
    <w:sectPr w:rsidR="0023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BCE"/>
    <w:multiLevelType w:val="multilevel"/>
    <w:tmpl w:val="CFA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38F009B"/>
    <w:multiLevelType w:val="hybridMultilevel"/>
    <w:tmpl w:val="4DAACBAC"/>
    <w:lvl w:ilvl="0" w:tplc="27D69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D1F40"/>
    <w:multiLevelType w:val="multilevel"/>
    <w:tmpl w:val="22E890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53"/>
    <w:rsid w:val="00233EAF"/>
    <w:rsid w:val="00F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E745A-24A5-4FB3-8B3C-DBD437B9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5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72sla-Lopaznoe-Director</dc:creator>
  <cp:keywords/>
  <dc:description/>
  <cp:lastModifiedBy>72sla-Lopaznoe-Director</cp:lastModifiedBy>
  <cp:revision>1</cp:revision>
  <dcterms:created xsi:type="dcterms:W3CDTF">2017-10-20T06:13:00Z</dcterms:created>
  <dcterms:modified xsi:type="dcterms:W3CDTF">2017-10-20T06:14:00Z</dcterms:modified>
</cp:coreProperties>
</file>