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Сладковская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Лопазновская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образовательная школа                                   отделение дошкольного  образования детский сад « Антошка»</w:t>
      </w: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E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Утверждено</w:t>
      </w: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E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Приказом №______от______201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B6EE0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BE6989" w:rsidRPr="007B6EE0" w:rsidRDefault="00BE6989" w:rsidP="00BE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E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B6EE0">
        <w:rPr>
          <w:rFonts w:ascii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ий  филиалом</w:t>
      </w:r>
      <w:proofErr w:type="gramEnd"/>
    </w:p>
    <w:p w:rsidR="00BE6989" w:rsidRPr="007B6EE0" w:rsidRDefault="00BE6989" w:rsidP="00BE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E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Д.Н.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Пузиков</w:t>
      </w:r>
      <w:proofErr w:type="spellEnd"/>
      <w:r w:rsidRPr="007B6EE0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E6989" w:rsidRPr="007B6EE0" w:rsidRDefault="00BE6989" w:rsidP="00BE69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преемственности</w:t>
      </w:r>
      <w:r w:rsidRPr="007B6E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детского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сада </w:t>
      </w:r>
      <w:r w:rsidRPr="007B6E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 школой</w:t>
      </w:r>
    </w:p>
    <w:p w:rsidR="00BE6989" w:rsidRPr="007B6EE0" w:rsidRDefault="00BE6989" w:rsidP="00BE6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Pr="007B6EE0" w:rsidRDefault="00BE6989" w:rsidP="00BE6989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989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С.Лопазное</w:t>
      </w:r>
      <w:proofErr w:type="spellEnd"/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Законом  РФ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образовании» и концепции «Преемственность в работе ДОУ и начальной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школы»</w:t>
      </w:r>
      <w:r w:rsidRPr="007B6E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проведения  работы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преемственности между  ДОУ и школой.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Преемственность- один из компонентов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систем  образовательной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ДОУ и школы.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Процесс преемственности между ДОУ и школой ориентирован на детей, педагогических работников, родителей их психологическую, дидактическую поддержку и обеспечение их психического здоровья.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ДОУ осуществляют свою деятельность в тесном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контакте  с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 коллективом школы, администрацией, родителями, выпускниками ДОУ, воспитанниками, являясь связующим звеном между школой, детьми и их родителями.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Ведущим видом деятельности при подготовке детей к школе является игра и продуктивные виды деятельности, в рамках которых происходит становление предпосылок учебной деятельности.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ведут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преемственности в соответствии с разработанным планом,  утверждённым руководителями образовательных учреждений, периодически отчитываются о проделанной работе и её итогах в различных формах (публикация методических рекомендаций, дидактического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иала</w:t>
      </w: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BE6989" w:rsidRPr="007B6EE0" w:rsidRDefault="00BE6989" w:rsidP="00BE69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Проблема преемственности между школой и ДОУ – разработка гибкой системы перехода ребёнка из ДОУ в школу.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Цели и задачи.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2.1.Цель:</w:t>
      </w:r>
    </w:p>
    <w:p w:rsidR="00BE6989" w:rsidRPr="007B6EE0" w:rsidRDefault="00BE6989" w:rsidP="00BE6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Всестороннее развитие детей дошкольного возраста, позволяющее им в дальнейшем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овладеть  школьной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программой. Сделать переход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школу более мягким, дать им возможность быстрее адаптироваться к новым условиям.</w:t>
      </w:r>
    </w:p>
    <w:p w:rsidR="00BE6989" w:rsidRPr="007B6EE0" w:rsidRDefault="00BE6989" w:rsidP="00BE69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E6989" w:rsidRPr="007B6EE0" w:rsidRDefault="00BE6989" w:rsidP="00BE6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непрерывное образование, где обучение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является  органическим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и естественным продолжением развития, воспитания и обучения, начатого в дошкольном периоде жизни.</w:t>
      </w:r>
    </w:p>
    <w:p w:rsidR="00BE6989" w:rsidRPr="007B6EE0" w:rsidRDefault="00BE6989" w:rsidP="00BE6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и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укрепить  здоровье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готовящихся к школе.</w:t>
      </w:r>
    </w:p>
    <w:p w:rsidR="00BE6989" w:rsidRPr="007B6EE0" w:rsidRDefault="00BE6989" w:rsidP="00BE69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Оказать помощь родителям в подготовке детей к школе.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proofErr w:type="gramStart"/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 Права</w:t>
      </w:r>
      <w:proofErr w:type="gramEnd"/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обязанности сторон.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989" w:rsidRPr="007B6EE0" w:rsidRDefault="00BE6989" w:rsidP="00BE698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Права.</w:t>
      </w:r>
    </w:p>
    <w:p w:rsidR="00BE6989" w:rsidRPr="007B6EE0" w:rsidRDefault="00BE6989" w:rsidP="00BE698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ДОУ имеют право:</w:t>
      </w:r>
    </w:p>
    <w:p w:rsidR="00BE6989" w:rsidRPr="007B6EE0" w:rsidRDefault="00BE6989" w:rsidP="00BE6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вводить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в педагогический процесс разные виды  детского творчества (самостоятельные игры, драматургию, техническое и художественное модулирование, экспериментирование, словесное творчество, музыкальные и танцевальные импровизации и т.д.)</w:t>
      </w:r>
    </w:p>
    <w:p w:rsidR="00BE6989" w:rsidRPr="007B6EE0" w:rsidRDefault="00BE6989" w:rsidP="00BE69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Приобщать детей к национальной культуре.</w:t>
      </w:r>
    </w:p>
    <w:p w:rsidR="00BE6989" w:rsidRPr="007B6EE0" w:rsidRDefault="00BE6989" w:rsidP="00BE69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Посещать уроки учителей с целью выявления уровня развития выпускников и темпами адаптации. </w:t>
      </w:r>
    </w:p>
    <w:p w:rsidR="00BE6989" w:rsidRPr="007B6EE0" w:rsidRDefault="00BE6989" w:rsidP="00BE698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Педагоги школы имеют право:</w:t>
      </w:r>
    </w:p>
    <w:p w:rsidR="00BE6989" w:rsidRPr="007B6EE0" w:rsidRDefault="00BE6989" w:rsidP="00BE69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Посещать ДОУ в целях ознакомления с детьми, проведения работы по преемственности.</w:t>
      </w:r>
    </w:p>
    <w:p w:rsidR="00BE6989" w:rsidRPr="007B6EE0" w:rsidRDefault="00BE6989" w:rsidP="00BE6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6989" w:rsidRPr="007B6EE0" w:rsidRDefault="00BE6989" w:rsidP="00BE698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Обязанности.</w:t>
      </w:r>
    </w:p>
    <w:p w:rsidR="00BE6989" w:rsidRPr="007B6EE0" w:rsidRDefault="00BE6989" w:rsidP="00BE698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Школа обязана: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Оказывать методическую и организационную работу воспитателям по подготовке детей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Проводить агитационную работу с родителями с целью ознакомления их с процессом подготовки детей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Вести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преемственности в соответствии с разработанным планом,  утверждённым руководителями образовательных учреждений, периодически отчитываться о проделанной работе и её итогах в различных формах (публикация методических рекомендаций, дидактического материала, выступление на конференции и т. д.)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формами ,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методами работы  ДОУ, чтобы сделать переход детей в школу более мягким , дать возможность быстрее  адаптироваться к новым условиям.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Сохранять и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укреплять  здоровье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готовящихся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педагогам ДОУ данные о качестве обучения, протекании адаптационного периода выпускников ДОУ. </w:t>
      </w:r>
    </w:p>
    <w:p w:rsidR="00BE6989" w:rsidRPr="007B6EE0" w:rsidRDefault="00BE6989" w:rsidP="00BE698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ДОУ обязуется:</w:t>
      </w:r>
    </w:p>
    <w:p w:rsidR="00BE6989" w:rsidRPr="007B6EE0" w:rsidRDefault="00BE6989" w:rsidP="00BE69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Организовывать подготовку детей к школе посредством игры и продуктивных видов деятельности.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Оказывать методическую и организационную работу учителям по подготовке детей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Вести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преемственности в соответствии с разработанным планом,  утверждённым руководителями образовательных учреждений, периодически отчитываться о проделанной работе и её итогах в различных формах (публикация методических рекомендаций, дидактического материала, выступление на конференции и т. д.)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Оказывать помощь родителям в подготовке детей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Предоставлять учителям сведения о развитии детей.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Проводить диагностику знаний, умений, навыков детей, уровня готовности к школе.</w:t>
      </w:r>
    </w:p>
    <w:p w:rsidR="00BE6989" w:rsidRPr="007B6EE0" w:rsidRDefault="00BE6989" w:rsidP="00BE69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Предоставлять карты индивидуального развития детей.</w:t>
      </w:r>
    </w:p>
    <w:p w:rsidR="00BE6989" w:rsidRPr="007B6EE0" w:rsidRDefault="00BE6989" w:rsidP="00BE6989">
      <w:pPr>
        <w:numPr>
          <w:ilvl w:val="0"/>
          <w:numId w:val="7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>Обеспечить сохранность и укрепление здоровья детей.</w:t>
      </w:r>
    </w:p>
    <w:p w:rsidR="00BE6989" w:rsidRPr="007B6EE0" w:rsidRDefault="00BE6989" w:rsidP="00BE6989">
      <w:pPr>
        <w:numPr>
          <w:ilvl w:val="0"/>
          <w:numId w:val="7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благоприятные  психолого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>-педагогические условия для готовности детей к школе.</w:t>
      </w:r>
    </w:p>
    <w:p w:rsidR="00BE6989" w:rsidRPr="007B6EE0" w:rsidRDefault="00BE6989" w:rsidP="00BE69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6EE0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7B6EE0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наглядно-образное мышление, совершенствовать речь, расширять кругозор, развивать волевую регуляцию, дать знания, необходимые детям для обучения в школе, воспитывать культуру речи и поведения; дать детям первоначальные навыки учебной деятельности: умение слушать и слышать требования  взрослого, умение действовать по правилам. </w:t>
      </w:r>
    </w:p>
    <w:p w:rsidR="007A3679" w:rsidRDefault="007A3679">
      <w:bookmarkStart w:id="0" w:name="_GoBack"/>
      <w:bookmarkEnd w:id="0"/>
    </w:p>
    <w:sectPr w:rsidR="007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B3C"/>
    <w:multiLevelType w:val="hybridMultilevel"/>
    <w:tmpl w:val="533A6CA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85F04"/>
    <w:multiLevelType w:val="hybridMultilevel"/>
    <w:tmpl w:val="CEA2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26C9"/>
    <w:multiLevelType w:val="multilevel"/>
    <w:tmpl w:val="601C91E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818296E"/>
    <w:multiLevelType w:val="multilevel"/>
    <w:tmpl w:val="4C884E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D576091"/>
    <w:multiLevelType w:val="hybridMultilevel"/>
    <w:tmpl w:val="AF12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51015"/>
    <w:multiLevelType w:val="multilevel"/>
    <w:tmpl w:val="5D4227A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B705C6F"/>
    <w:multiLevelType w:val="hybridMultilevel"/>
    <w:tmpl w:val="CFA8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86885"/>
    <w:multiLevelType w:val="hybridMultilevel"/>
    <w:tmpl w:val="F48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9"/>
    <w:rsid w:val="007A3679"/>
    <w:rsid w:val="00B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26BD-B0C0-484F-A536-0BA370C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8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72sla-Lopaznoe-Director</dc:creator>
  <cp:keywords/>
  <dc:description/>
  <cp:lastModifiedBy>72sla-Lopaznoe-Director</cp:lastModifiedBy>
  <cp:revision>1</cp:revision>
  <dcterms:created xsi:type="dcterms:W3CDTF">2017-01-24T07:00:00Z</dcterms:created>
  <dcterms:modified xsi:type="dcterms:W3CDTF">2017-01-24T07:01:00Z</dcterms:modified>
</cp:coreProperties>
</file>