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3085"/>
        <w:gridCol w:w="2552"/>
        <w:gridCol w:w="3911"/>
      </w:tblGrid>
      <w:tr w:rsidR="001B3DD2" w:rsidRPr="001B3DD2" w:rsidTr="001B3DD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B3DD2" w:rsidRPr="001B3DD2" w:rsidRDefault="001B3DD2" w:rsidP="00F36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3DD2" w:rsidRPr="001B3DD2" w:rsidRDefault="001B3DD2" w:rsidP="00F36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1B3DD2" w:rsidRPr="001B3DD2" w:rsidRDefault="001B3DD2" w:rsidP="00F36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D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 заведующая филиалом МАОУ Сладковская СОШ "Майская ООШ"</w:t>
            </w:r>
          </w:p>
          <w:p w:rsidR="001B3DD2" w:rsidRPr="001B3DD2" w:rsidRDefault="001B3DD2" w:rsidP="001B3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 С.Н. Банникова</w:t>
            </w:r>
          </w:p>
        </w:tc>
      </w:tr>
    </w:tbl>
    <w:p w:rsidR="001B3DD2" w:rsidRDefault="001B3DD2" w:rsidP="001B3D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3DD2" w:rsidRDefault="001B3DD2" w:rsidP="001B3D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6853" w:rsidRPr="001B3DD2" w:rsidRDefault="00F56853" w:rsidP="001B3D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F56853" w:rsidRPr="001B3DD2" w:rsidRDefault="00F56853" w:rsidP="001B3D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B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совместной работы по преемственности</w:t>
      </w:r>
      <w:proofErr w:type="gramEnd"/>
    </w:p>
    <w:p w:rsidR="001B3DD2" w:rsidRDefault="001B3DD2" w:rsidP="001B3D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Майского </w:t>
      </w:r>
      <w:r w:rsidR="00F56853" w:rsidRPr="001B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детского сада «</w:t>
      </w:r>
      <w:r w:rsidRPr="001B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Малышок</w:t>
      </w:r>
      <w:r w:rsidR="00F56853" w:rsidRPr="001B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1B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ОДО МАОУ Сладковская СОШ </w:t>
      </w:r>
    </w:p>
    <w:p w:rsidR="001B3DD2" w:rsidRPr="001B3DD2" w:rsidRDefault="001B3DD2" w:rsidP="001B3D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«</w:t>
      </w:r>
      <w:proofErr w:type="gramStart"/>
      <w:r w:rsidRPr="001B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Майская</w:t>
      </w:r>
      <w:proofErr w:type="gramEnd"/>
      <w:r w:rsidRPr="001B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ООШ» - филиала </w:t>
      </w:r>
      <w:r w:rsidRPr="001B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МАОУ Сладковская СОШ </w:t>
      </w:r>
    </w:p>
    <w:p w:rsidR="00F56853" w:rsidRPr="001B3DD2" w:rsidRDefault="00F56853" w:rsidP="001B3D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1B3DD2" w:rsidRDefault="00F56853" w:rsidP="001B3D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B3DD2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преемственности между дошкольным образованием через координацию деятельности педагогического коллектива школы и детского сада; </w:t>
      </w:r>
      <w:r w:rsidRPr="001B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 взаимосвязи между ступенями системы образования, направленной на комфортный переход детей с одной ступени образовательного процесса на другой.</w:t>
      </w:r>
    </w:p>
    <w:p w:rsidR="00F56853" w:rsidRPr="001B3DD2" w:rsidRDefault="00F56853" w:rsidP="001B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1B3DD2" w:rsidRDefault="00F56853" w:rsidP="001B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DD2">
        <w:rPr>
          <w:rFonts w:ascii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F56853" w:rsidRPr="001B3DD2" w:rsidRDefault="00F56853" w:rsidP="001B3D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DD2">
        <w:rPr>
          <w:rFonts w:ascii="Times New Roman" w:hAnsi="Times New Roman" w:cs="Times New Roman"/>
          <w:sz w:val="24"/>
          <w:szCs w:val="24"/>
          <w:lang w:eastAsia="ru-RU"/>
        </w:rPr>
        <w:t>Реализовывать единую линию  развития ребенка на этапах дошкольного и начального школьного детства, придав педагогическому процессу целостный последовательный и перспективный характер</w:t>
      </w:r>
    </w:p>
    <w:p w:rsidR="00F56853" w:rsidRPr="001B3DD2" w:rsidRDefault="00F56853" w:rsidP="001B3D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3DD2">
        <w:rPr>
          <w:rFonts w:ascii="Times New Roman" w:hAnsi="Times New Roman" w:cs="Times New Roman"/>
          <w:sz w:val="24"/>
          <w:szCs w:val="24"/>
          <w:lang w:eastAsia="ru-RU"/>
        </w:rPr>
        <w:t>Формировать преемственные связи, соединяющие воспитание и обучение детей ДОУ и начальной школы в целостный педагогический процесс, строить их на единой организационной и методической основе.</w:t>
      </w:r>
    </w:p>
    <w:p w:rsidR="00F56853" w:rsidRPr="001B3DD2" w:rsidRDefault="00F56853" w:rsidP="001B3D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DD2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методики и технологий, адекватные возрасту, устраняющих перегрузки и сохраняющие здоровье детей. </w:t>
      </w:r>
    </w:p>
    <w:p w:rsidR="00F56853" w:rsidRPr="001B3DD2" w:rsidRDefault="00F56853" w:rsidP="001B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1B3DD2" w:rsidRDefault="00F56853" w:rsidP="001B3D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D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Принципы, на которых строится совместная деятельность школы и детского сада по обучению и воспитанию детей:</w:t>
      </w:r>
    </w:p>
    <w:p w:rsidR="00F56853" w:rsidRPr="001B3DD2" w:rsidRDefault="00F56853" w:rsidP="001B3D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Учет индивидуальных особенностей и возможностей детей старшего дошкольного и младшего школьного возраста;</w:t>
      </w:r>
    </w:p>
    <w:p w:rsidR="00F56853" w:rsidRPr="001B3DD2" w:rsidRDefault="00F56853" w:rsidP="001B3D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Уважение к ребенку, процессу и результатам его деятельности в сочетании с разумной требовательностью;</w:t>
      </w:r>
    </w:p>
    <w:p w:rsidR="00F56853" w:rsidRPr="001B3DD2" w:rsidRDefault="00F56853" w:rsidP="001B3D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Комплексный подход к воспитанию и обучению;</w:t>
      </w:r>
    </w:p>
    <w:p w:rsidR="00F56853" w:rsidRPr="001B3DD2" w:rsidRDefault="00F56853" w:rsidP="001B3D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Систематичность и последовательность в подборе и изложении материала;</w:t>
      </w:r>
    </w:p>
    <w:p w:rsidR="00F56853" w:rsidRPr="001B3DD2" w:rsidRDefault="00F56853" w:rsidP="001B3D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Вариативность занятий;</w:t>
      </w:r>
    </w:p>
    <w:p w:rsidR="00F56853" w:rsidRPr="001B3DD2" w:rsidRDefault="00F56853" w:rsidP="001B3D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Наглядность;</w:t>
      </w:r>
    </w:p>
    <w:p w:rsidR="00F56853" w:rsidRPr="001B3DD2" w:rsidRDefault="00F56853" w:rsidP="001B3D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Опора на предыдущий опыт и знания ребенка</w:t>
      </w:r>
    </w:p>
    <w:p w:rsidR="00F56853" w:rsidRPr="001B3DD2" w:rsidRDefault="00F56853" w:rsidP="001B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026" w:type="dxa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864"/>
        <w:gridCol w:w="3589"/>
        <w:gridCol w:w="1476"/>
        <w:gridCol w:w="2036"/>
        <w:gridCol w:w="1596"/>
      </w:tblGrid>
      <w:tr w:rsidR="00F56853" w:rsidRPr="001B3DD2" w:rsidTr="00F56853">
        <w:trPr>
          <w:trHeight w:val="144"/>
        </w:trPr>
        <w:tc>
          <w:tcPr>
            <w:tcW w:w="465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64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работы </w:t>
            </w: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</w:tr>
      <w:tr w:rsidR="00F56853" w:rsidRPr="001B3DD2" w:rsidTr="00F56853">
        <w:trPr>
          <w:trHeight w:val="144"/>
        </w:trPr>
        <w:tc>
          <w:tcPr>
            <w:tcW w:w="465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4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 – правовое обеспечение</w:t>
            </w: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Заключение договора о сотрудничестве ОДО</w:t>
            </w:r>
            <w:r w:rsid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«Детский сад   и школы </w:t>
            </w:r>
          </w:p>
          <w:p w:rsidR="00F56853" w:rsidRPr="001B3DD2" w:rsidRDefault="00F56853" w:rsidP="001B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1.2.Утверждение плана совместной работы ОДО</w:t>
            </w:r>
            <w:r w:rsid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«Детский сад   и школы </w:t>
            </w:r>
          </w:p>
          <w:p w:rsidR="00F56853" w:rsidRPr="001B3DD2" w:rsidRDefault="00F56853" w:rsidP="001B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2017 – 2018 учебный год.</w:t>
            </w:r>
          </w:p>
          <w:p w:rsidR="00F56853" w:rsidRPr="001B3DD2" w:rsidRDefault="00F56853" w:rsidP="001B3DD2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нормативно – правовых документов:</w:t>
            </w:r>
          </w:p>
          <w:p w:rsidR="00F56853" w:rsidRPr="001B3DD2" w:rsidRDefault="00F56853" w:rsidP="001B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Письмо Минобразования </w:t>
            </w: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от 22. 07. 1997. 3. 990/14 – 15 «О подготовке детей к школе»</w:t>
            </w:r>
          </w:p>
          <w:p w:rsidR="00F56853" w:rsidRPr="001B3DD2" w:rsidRDefault="00F56853" w:rsidP="001B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 организации взаимодействия образовательных учреждений и обеспечении преемственности дошкольного и начального образования. Методическое письмо Минобразования от 25.03.1994 №35 – М</w:t>
            </w:r>
          </w:p>
          <w:p w:rsidR="00F56853" w:rsidRPr="001B3DD2" w:rsidRDefault="00F56853" w:rsidP="001B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 построении преемственности в Программах дошкольного образования и начальной школы. Письмо Минобразования России от 09. 08. 2000. № 237/23-16 </w:t>
            </w:r>
          </w:p>
          <w:p w:rsidR="00F56853" w:rsidRPr="001B3DD2" w:rsidRDefault="00F56853" w:rsidP="001B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гигиенических требованиях к максимальной нагрузке на детей дошкольного возраста в организованных формах обучения. Инструктивно – методическое письмо Минобразования Р.Ф. от 14.03. 2000 №65/23 – 16</w:t>
            </w:r>
          </w:p>
          <w:p w:rsidR="00F56853" w:rsidRPr="001B3DD2" w:rsidRDefault="00F56853" w:rsidP="001B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 Утвердить:</w:t>
            </w:r>
          </w:p>
          <w:p w:rsidR="00F56853" w:rsidRPr="001B3DD2" w:rsidRDefault="00F56853" w:rsidP="001B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положение о преемственности между ДОУ и начальной школой.</w:t>
            </w:r>
          </w:p>
          <w:p w:rsidR="00F56853" w:rsidRPr="001B3DD2" w:rsidRDefault="00F56853" w:rsidP="001B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1B3DD2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  <w:p w:rsidR="00F56853" w:rsidRPr="001B3DD2" w:rsidRDefault="001B3DD2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о сотрудничестве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Согласовать план преемственности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853" w:rsidRPr="001B3DD2" w:rsidTr="00F56853">
        <w:trPr>
          <w:trHeight w:val="144"/>
        </w:trPr>
        <w:tc>
          <w:tcPr>
            <w:tcW w:w="465" w:type="dxa"/>
            <w:vMerge w:val="restart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64" w:type="dxa"/>
            <w:vMerge w:val="restart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образовательного пространства </w:t>
            </w: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 «Адаптация учащихся 1-х классов</w:t>
            </w:r>
            <w:proofErr w:type="gramStart"/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час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853" w:rsidRPr="001B3DD2" w:rsidTr="00F56853">
        <w:trPr>
          <w:trHeight w:val="144"/>
        </w:trPr>
        <w:tc>
          <w:tcPr>
            <w:tcW w:w="465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Сотрудничество – посещение уроков в 1-м классе воспитателями ДОУ  и занятий в ДОУ учителями школы</w:t>
            </w: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Отзывы  учителей </w:t>
            </w:r>
          </w:p>
        </w:tc>
      </w:tr>
      <w:tr w:rsidR="00F56853" w:rsidRPr="001B3DD2" w:rsidTr="00F56853">
        <w:trPr>
          <w:trHeight w:val="144"/>
        </w:trPr>
        <w:tc>
          <w:tcPr>
            <w:tcW w:w="465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 День открытых дверей в ОУ для воспитателей ДОУ </w:t>
            </w: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Учителя школы</w:t>
            </w: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Отзывы</w:t>
            </w:r>
          </w:p>
        </w:tc>
      </w:tr>
      <w:tr w:rsidR="00F56853" w:rsidRPr="001B3DD2" w:rsidTr="00F56853">
        <w:trPr>
          <w:trHeight w:val="144"/>
        </w:trPr>
        <w:tc>
          <w:tcPr>
            <w:tcW w:w="465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 Анализ результатов адаптации детей в школе</w:t>
            </w: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853" w:rsidRPr="001B3DD2" w:rsidTr="00F56853">
        <w:trPr>
          <w:trHeight w:val="144"/>
        </w:trPr>
        <w:tc>
          <w:tcPr>
            <w:tcW w:w="465" w:type="dxa"/>
            <w:vMerge w:val="restart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vMerge w:val="restart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сопровождение образовательного пространства </w:t>
            </w: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Консультация «Игровая деятельность с детьми на занятиях в школе и детском саду»</w:t>
            </w: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853" w:rsidRPr="001B3DD2" w:rsidTr="00F56853">
        <w:trPr>
          <w:trHeight w:val="144"/>
        </w:trPr>
        <w:tc>
          <w:tcPr>
            <w:tcW w:w="465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 Совместный круглый стол «Формирование связной речи в </w:t>
            </w: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детском саду и школе – взаимосвязь, преемственность»</w:t>
            </w: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853" w:rsidRPr="001B3DD2" w:rsidTr="00F56853">
        <w:trPr>
          <w:trHeight w:val="144"/>
        </w:trPr>
        <w:tc>
          <w:tcPr>
            <w:tcW w:w="465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 Консультация «Речь как показатель психического развития дошкольника»</w:t>
            </w: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853" w:rsidRPr="001B3DD2" w:rsidTr="00F56853">
        <w:trPr>
          <w:trHeight w:val="144"/>
        </w:trPr>
        <w:tc>
          <w:tcPr>
            <w:tcW w:w="465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 «Подготовка руки к письму у дошкольников через специально подобранные упражнения»</w:t>
            </w: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</w:tr>
      <w:tr w:rsidR="00F56853" w:rsidRPr="001B3DD2" w:rsidTr="00F56853">
        <w:trPr>
          <w:trHeight w:val="144"/>
        </w:trPr>
        <w:tc>
          <w:tcPr>
            <w:tcW w:w="465" w:type="dxa"/>
            <w:vMerge w:val="restart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4" w:type="dxa"/>
            <w:vMerge w:val="restart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Психолого – педагогическое сопровождение </w:t>
            </w: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Диагностика уровня психологической готовности к обучению детей в школе</w:t>
            </w: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56853" w:rsidRPr="001B3DD2" w:rsidTr="00F56853">
        <w:trPr>
          <w:trHeight w:val="144"/>
        </w:trPr>
        <w:tc>
          <w:tcPr>
            <w:tcW w:w="465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Диагностика уровня развития предпосылок к учебной деятельности</w:t>
            </w: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853" w:rsidRPr="001B3DD2" w:rsidTr="00F56853">
        <w:trPr>
          <w:trHeight w:val="144"/>
        </w:trPr>
        <w:tc>
          <w:tcPr>
            <w:tcW w:w="465" w:type="dxa"/>
            <w:vMerge w:val="restart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64" w:type="dxa"/>
            <w:vMerge w:val="restart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детьми </w:t>
            </w: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 Экскурсия в школу (ознакомление с помещениями школы, учебные классы, спортивный зал, библиотека)</w:t>
            </w: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853" w:rsidRPr="001B3DD2" w:rsidTr="00F56853">
        <w:trPr>
          <w:trHeight w:val="144"/>
        </w:trPr>
        <w:tc>
          <w:tcPr>
            <w:tcW w:w="465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 Совместный праздник «Мы поздравляем учителей»</w:t>
            </w: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853" w:rsidRPr="001B3DD2" w:rsidTr="00F56853">
        <w:trPr>
          <w:trHeight w:val="144"/>
        </w:trPr>
        <w:tc>
          <w:tcPr>
            <w:tcW w:w="465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 Применение единого подхода в обучении детей здоровому образу жизни:</w:t>
            </w: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привитие гигиенических навыков;</w:t>
            </w: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воспитание культуры поведения, умения вести себя с взрослыми, сверстниками, быть вежливыми, аккуратными, умение занять себя, найти дело по интересам;</w:t>
            </w: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приучение к соблюдению режима дня, не допускающего физической, психологической и интеллектуальной перегрузки и способствующего общему развитию и оздоровлению.</w:t>
            </w: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853" w:rsidRPr="001B3DD2" w:rsidTr="00F56853">
        <w:trPr>
          <w:trHeight w:val="144"/>
        </w:trPr>
        <w:tc>
          <w:tcPr>
            <w:tcW w:w="465" w:type="dxa"/>
            <w:vMerge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 Воспитание детей в игре:</w:t>
            </w: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определения места игры в режиме дня;</w:t>
            </w: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подбор и размещение игрового материала, содержание игр;</w:t>
            </w: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умений играть самостоятельно;</w:t>
            </w: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использование игры в педагогическом процессе</w:t>
            </w: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школы </w:t>
            </w: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853" w:rsidRPr="001B3DD2" w:rsidTr="00F56853">
        <w:trPr>
          <w:trHeight w:val="2266"/>
        </w:trPr>
        <w:tc>
          <w:tcPr>
            <w:tcW w:w="465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5.5. Своевременный медицинский осмотр детей, сбор основных медицинских данных о состоянии здоровья  и уровне физического развития воспитанников</w:t>
            </w: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853" w:rsidRPr="001B3DD2" w:rsidTr="00F56853">
        <w:trPr>
          <w:trHeight w:val="1325"/>
        </w:trPr>
        <w:tc>
          <w:tcPr>
            <w:tcW w:w="465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64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</w:t>
            </w: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6.1. Собрание </w:t>
            </w: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«Школьные программы обучения</w:t>
            </w:r>
            <w:proofErr w:type="gramStart"/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.»  </w:t>
            </w:r>
            <w:proofErr w:type="gramEnd"/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школы,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Собрание 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56853" w:rsidRPr="001B3DD2" w:rsidTr="00F56853">
        <w:trPr>
          <w:trHeight w:val="1297"/>
        </w:trPr>
        <w:tc>
          <w:tcPr>
            <w:tcW w:w="465" w:type="dxa"/>
            <w:vMerge w:val="restart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 w:val="restart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 Наглядная информация:</w:t>
            </w: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 пороге школы»</w:t>
            </w:r>
          </w:p>
          <w:p w:rsidR="00F56853" w:rsidRPr="001B3DD2" w:rsidRDefault="00F56853" w:rsidP="001B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«Критерии готовности ребёнка  к школе».</w:t>
            </w: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«Десять советов родителям будущих первоклассников».</w:t>
            </w:r>
          </w:p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«Что нужно знать о психологической и интеллектуальной готовности детей к школе?»</w:t>
            </w:r>
          </w:p>
          <w:p w:rsidR="00F56853" w:rsidRPr="001B3DD2" w:rsidRDefault="00F56853" w:rsidP="001B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«Если ребёнок левша»</w:t>
            </w:r>
          </w:p>
          <w:p w:rsidR="00F56853" w:rsidRPr="001B3DD2" w:rsidRDefault="00F56853" w:rsidP="001B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853" w:rsidRPr="001B3DD2" w:rsidTr="00F56853">
        <w:trPr>
          <w:trHeight w:val="1297"/>
        </w:trPr>
        <w:tc>
          <w:tcPr>
            <w:tcW w:w="465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 Собрание для родителей  «Готовность к школе. Знакомимся с требованиями приема в первый класс и программами обучения»</w:t>
            </w: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школы, воспитатели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Собрание 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56853" w:rsidRPr="001B3DD2" w:rsidTr="00F56853">
        <w:trPr>
          <w:trHeight w:val="1297"/>
        </w:trPr>
        <w:tc>
          <w:tcPr>
            <w:tcW w:w="465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6.3.Анкетирование родителей «Готовность ребенка к обучению в школе?»</w:t>
            </w: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Анкета </w:t>
            </w:r>
          </w:p>
        </w:tc>
      </w:tr>
      <w:tr w:rsidR="00F56853" w:rsidRPr="001B3DD2" w:rsidTr="00F56853">
        <w:trPr>
          <w:trHeight w:val="728"/>
        </w:trPr>
        <w:tc>
          <w:tcPr>
            <w:tcW w:w="465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4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3589" w:type="dxa"/>
          </w:tcPr>
          <w:p w:rsidR="00F56853" w:rsidRPr="001B3DD2" w:rsidRDefault="00F56853" w:rsidP="001B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7.1. </w:t>
            </w:r>
            <w:proofErr w:type="spellStart"/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уроков и занятий </w:t>
            </w:r>
          </w:p>
        </w:tc>
        <w:tc>
          <w:tcPr>
            <w:tcW w:w="147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График  </w:t>
            </w:r>
          </w:p>
          <w:p w:rsidR="00F56853" w:rsidRPr="001B3DD2" w:rsidRDefault="00F56853" w:rsidP="001B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</w:tbl>
    <w:p w:rsidR="00F56853" w:rsidRPr="001B3DD2" w:rsidRDefault="00F56853" w:rsidP="001B3DD2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EAF" w:rsidRPr="001B3DD2" w:rsidRDefault="00233EAF" w:rsidP="001B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3EAF" w:rsidRPr="001B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BCE"/>
    <w:multiLevelType w:val="multilevel"/>
    <w:tmpl w:val="CFA0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38F009B"/>
    <w:multiLevelType w:val="hybridMultilevel"/>
    <w:tmpl w:val="4DAACBAC"/>
    <w:lvl w:ilvl="0" w:tplc="27D69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D1F40"/>
    <w:multiLevelType w:val="multilevel"/>
    <w:tmpl w:val="22E890E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53"/>
    <w:rsid w:val="001B3DD2"/>
    <w:rsid w:val="00233EAF"/>
    <w:rsid w:val="00F5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5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DD2"/>
    <w:pPr>
      <w:spacing w:after="0" w:line="240" w:lineRule="auto"/>
    </w:pPr>
    <w:rPr>
      <w:rFonts w:ascii="Times New Roman" w:eastAsia="Times New Roman" w:hAnsi="Times New Roman" w:cs="Microsoft Sans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5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DD2"/>
    <w:pPr>
      <w:spacing w:after="0" w:line="240" w:lineRule="auto"/>
    </w:pPr>
    <w:rPr>
      <w:rFonts w:ascii="Times New Roman" w:eastAsia="Times New Roman" w:hAnsi="Times New Roman" w:cs="Microsoft Sans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72sla-Lopaznoe-Director</dc:creator>
  <cp:lastModifiedBy>User</cp:lastModifiedBy>
  <cp:revision>2</cp:revision>
  <dcterms:created xsi:type="dcterms:W3CDTF">2019-10-20T19:24:00Z</dcterms:created>
  <dcterms:modified xsi:type="dcterms:W3CDTF">2019-10-20T19:24:00Z</dcterms:modified>
</cp:coreProperties>
</file>