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D2" w:rsidRDefault="00C17233">
      <w:r>
        <w:rPr>
          <w:noProof/>
          <w:lang w:eastAsia="ru-RU"/>
        </w:rPr>
        <w:drawing>
          <wp:inline distT="0" distB="0" distL="0" distR="0" wp14:anchorId="7CCD3EBE" wp14:editId="628F43EE">
            <wp:extent cx="8671389" cy="54966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188" t="12735" r="8479" b="8768"/>
                    <a:stretch/>
                  </pic:blipFill>
                  <pic:spPr bwMode="auto">
                    <a:xfrm>
                      <a:off x="0" y="0"/>
                      <a:ext cx="8672383" cy="5497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233" w:rsidRDefault="00C17233" w:rsidP="00C17233">
      <w:pPr>
        <w:spacing w:line="240" w:lineRule="auto"/>
      </w:pPr>
    </w:p>
    <w:p w:rsidR="00026D2B" w:rsidRPr="00F2042D" w:rsidRDefault="00026D2B" w:rsidP="00C17233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F2042D">
        <w:rPr>
          <w:rFonts w:ascii="Arial" w:hAnsi="Arial" w:cs="Arial"/>
          <w:b/>
          <w:i/>
        </w:rPr>
        <w:lastRenderedPageBreak/>
        <w:t>Рабочая программа по химии, 8 класс.</w:t>
      </w:r>
    </w:p>
    <w:p w:rsidR="00026D2B" w:rsidRPr="00F2042D" w:rsidRDefault="00026D2B" w:rsidP="00026D2B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i/>
          <w:iCs/>
          <w:color w:val="333333"/>
        </w:rPr>
        <w:t>Личностные: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в трудовой сфере — готовность к осознанному выбору дальнейшей образовательной траектории;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026D2B" w:rsidRPr="00F2042D" w:rsidRDefault="00026D2B" w:rsidP="00026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proofErr w:type="spellStart"/>
      <w:r w:rsidRPr="00F2042D">
        <w:rPr>
          <w:rFonts w:ascii="Arial" w:hAnsi="Arial" w:cs="Arial"/>
          <w:b/>
          <w:bCs/>
          <w:i/>
          <w:iCs/>
          <w:color w:val="333333"/>
        </w:rPr>
        <w:t>Метапредметные</w:t>
      </w:r>
      <w:proofErr w:type="spellEnd"/>
      <w:r w:rsidRPr="00F2042D">
        <w:rPr>
          <w:rFonts w:ascii="Arial" w:hAnsi="Arial" w:cs="Arial"/>
          <w:b/>
          <w:bCs/>
          <w:i/>
          <w:iCs/>
          <w:color w:val="333333"/>
        </w:rPr>
        <w:t>: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оценивать правильность выполнения учебной задачи, собственные возможности её решения;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2042D">
        <w:rPr>
          <w:rFonts w:ascii="Arial" w:hAnsi="Arial" w:cs="Arial"/>
          <w:color w:val="333333"/>
        </w:rPr>
        <w:t>логическое рассуждение</w:t>
      </w:r>
      <w:proofErr w:type="gramEnd"/>
      <w:r w:rsidRPr="00F2042D">
        <w:rPr>
          <w:rFonts w:ascii="Arial" w:hAnsi="Arial" w:cs="Arial"/>
          <w:color w:val="333333"/>
        </w:rPr>
        <w:t>, умозаключение (индуктивное, дедуктивное и по аналогии) и делать выводы;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026D2B" w:rsidRPr="00F2042D" w:rsidRDefault="00026D2B" w:rsidP="00026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i/>
          <w:iCs/>
          <w:color w:val="333333"/>
        </w:rPr>
        <w:t>Предметные: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1) в познавательной сфере: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proofErr w:type="gramStart"/>
      <w:r w:rsidRPr="00F2042D">
        <w:rPr>
          <w:rFonts w:ascii="Arial" w:hAnsi="Arial" w:cs="Arial"/>
          <w:color w:val="333333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таблица», «изотопы», «химическая связь», «</w:t>
      </w:r>
      <w:proofErr w:type="spellStart"/>
      <w:r w:rsidRPr="00F2042D">
        <w:rPr>
          <w:rFonts w:ascii="Arial" w:hAnsi="Arial" w:cs="Arial"/>
          <w:color w:val="333333"/>
        </w:rPr>
        <w:t>электроотрицательность</w:t>
      </w:r>
      <w:proofErr w:type="spellEnd"/>
      <w:r w:rsidRPr="00F2042D">
        <w:rPr>
          <w:rFonts w:ascii="Arial" w:hAnsi="Arial" w:cs="Arial"/>
          <w:color w:val="333333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описать демонстрационные и самостоятельно проведенные химические эксперименты;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классифицировать изученные объекты и явления;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структурировать изученный материал и химическую информацию, полученную из других источников;</w:t>
      </w:r>
    </w:p>
    <w:p w:rsidR="00026D2B" w:rsidRPr="00F2042D" w:rsidRDefault="00026D2B" w:rsidP="00026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моделировать строение атомов элементов 1-3 периодов, строение простых молекул;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2) в ценностно – ориентационной сфере:</w:t>
      </w:r>
    </w:p>
    <w:p w:rsidR="00026D2B" w:rsidRPr="00F2042D" w:rsidRDefault="00026D2B" w:rsidP="00026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3) в трудовой сфере:</w:t>
      </w:r>
    </w:p>
    <w:p w:rsidR="00026D2B" w:rsidRPr="00F2042D" w:rsidRDefault="00026D2B" w:rsidP="00026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проводить химический эксперимент;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4) в сфере безопасности жизнедеятельности: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  <w:color w:val="000000"/>
        </w:rPr>
      </w:pPr>
      <w:r w:rsidRPr="00F2042D">
        <w:rPr>
          <w:rFonts w:ascii="Arial" w:hAnsi="Arial" w:cs="Arial"/>
          <w:color w:val="333333"/>
        </w:rPr>
        <w:lastRenderedPageBreak/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Восьмиклассник научится: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описывать свойства твёрдых, жидких, газообразных веществ, выделяя их существенные признаки;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сравнивать по составу оксиды, основания, кислоты, соли;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классифицировать оксиды и основания по свойствам, кислоты и соли по составу;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пользоваться лабораторным оборудованием и химической посудой;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проводить несложные химические опыты и наблюдения за изменениями свойств веще</w:t>
      </w:r>
      <w:proofErr w:type="gramStart"/>
      <w:r w:rsidRPr="00F2042D">
        <w:rPr>
          <w:rFonts w:ascii="Arial" w:hAnsi="Arial" w:cs="Arial"/>
          <w:color w:val="333333"/>
        </w:rPr>
        <w:t>ств в пр</w:t>
      </w:r>
      <w:proofErr w:type="gramEnd"/>
      <w:r w:rsidRPr="00F2042D">
        <w:rPr>
          <w:rFonts w:ascii="Arial" w:hAnsi="Arial" w:cs="Arial"/>
          <w:color w:val="333333"/>
        </w:rPr>
        <w:t>оцессе их превращений; соблюдать правила техники безопасности при проведении наблюдений и опытов;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раскрывать смысл периодического закона Д. И. Менделеева;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описывать и характеризовать табличную форму периодической системы химических элементов;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различать виды химической связи: </w:t>
      </w:r>
      <w:proofErr w:type="gramStart"/>
      <w:r w:rsidRPr="00F2042D">
        <w:rPr>
          <w:rFonts w:ascii="Arial" w:hAnsi="Arial" w:cs="Arial"/>
          <w:color w:val="333333"/>
        </w:rPr>
        <w:t>ионную</w:t>
      </w:r>
      <w:proofErr w:type="gramEnd"/>
      <w:r w:rsidRPr="00F2042D">
        <w:rPr>
          <w:rFonts w:ascii="Arial" w:hAnsi="Arial" w:cs="Arial"/>
          <w:color w:val="333333"/>
        </w:rPr>
        <w:t>, ковалентную полярную, ковалентную неполярную и металлическую;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изображать электронно-ионные формулы веществ, образованных химическими связями разного вида;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характеризовать научное и мировоззренческое значение периодического закона и периодической системы химических элементов Д. И. Менделеева; • объяснять суть химических процессов и их принципиальное отличие </w:t>
      </w:r>
      <w:proofErr w:type="gramStart"/>
      <w:r w:rsidRPr="00F2042D">
        <w:rPr>
          <w:rFonts w:ascii="Arial" w:hAnsi="Arial" w:cs="Arial"/>
          <w:color w:val="333333"/>
        </w:rPr>
        <w:t>от</w:t>
      </w:r>
      <w:proofErr w:type="gramEnd"/>
      <w:r w:rsidRPr="00F2042D">
        <w:rPr>
          <w:rFonts w:ascii="Arial" w:hAnsi="Arial" w:cs="Arial"/>
          <w:color w:val="333333"/>
        </w:rPr>
        <w:t xml:space="preserve"> физических;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называть признаки и условия протекания химических реакций;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proofErr w:type="gramStart"/>
      <w:r w:rsidRPr="00F2042D">
        <w:rPr>
          <w:rFonts w:ascii="Arial" w:hAnsi="Arial" w:cs="Arial"/>
          <w:color w:val="333333"/>
        </w:rPr>
        <w:t xml:space="preserve">• 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 w:rsidRPr="00F2042D">
        <w:rPr>
          <w:rFonts w:ascii="Arial" w:hAnsi="Arial" w:cs="Arial"/>
          <w:color w:val="333333"/>
        </w:rPr>
        <w:t>окислительно</w:t>
      </w:r>
      <w:proofErr w:type="spellEnd"/>
      <w:r w:rsidRPr="00F2042D">
        <w:rPr>
          <w:rFonts w:ascii="Arial" w:hAnsi="Arial" w:cs="Arial"/>
          <w:color w:val="333333"/>
        </w:rPr>
        <w:t>-восстановительные); 4) по обратимости процесса (реакции обратимые и необратимые);</w:t>
      </w:r>
      <w:proofErr w:type="gramEnd"/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F2042D">
        <w:rPr>
          <w:rFonts w:ascii="Arial" w:hAnsi="Arial" w:cs="Arial"/>
          <w:color w:val="333333"/>
        </w:rPr>
        <w:t>окислительно</w:t>
      </w:r>
      <w:proofErr w:type="spellEnd"/>
      <w:r w:rsidRPr="00F2042D">
        <w:rPr>
          <w:rFonts w:ascii="Arial" w:hAnsi="Arial" w:cs="Arial"/>
          <w:color w:val="333333"/>
        </w:rPr>
        <w:t>-восстановительных реакций;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выявлять в процессе эксперимента признаки, свидетельствующие о протекании химической реакции;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приготовлять растворы с определённой массовой долей растворённого вещества;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• определять характер среды водных растворов кислот и щелочей по изменению окраски индикаторов;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проводить качественные реакции, подтверждающие наличие в водных растворах веществ отдельных ионов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составлять формулы веществ по их названиям;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определять валентность и степень окисления элементов в веществах;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объяснять закономерности изменения физических и химических свой</w:t>
      </w:r>
      <w:proofErr w:type="gramStart"/>
      <w:r w:rsidRPr="00F2042D">
        <w:rPr>
          <w:rFonts w:ascii="Arial" w:hAnsi="Arial" w:cs="Arial"/>
          <w:color w:val="333333"/>
        </w:rPr>
        <w:t>ств пр</w:t>
      </w:r>
      <w:proofErr w:type="gramEnd"/>
      <w:r w:rsidRPr="00F2042D">
        <w:rPr>
          <w:rFonts w:ascii="Arial" w:hAnsi="Arial" w:cs="Arial"/>
          <w:color w:val="333333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называть общие химические свойства, характерные для групп оксидов: кислотных, </w:t>
      </w:r>
      <w:proofErr w:type="spellStart"/>
      <w:proofErr w:type="gramStart"/>
      <w:r w:rsidRPr="00F2042D">
        <w:rPr>
          <w:rFonts w:ascii="Arial" w:hAnsi="Arial" w:cs="Arial"/>
          <w:color w:val="333333"/>
        </w:rPr>
        <w:t>осн</w:t>
      </w:r>
      <w:proofErr w:type="gramEnd"/>
      <w:r w:rsidRPr="00F2042D">
        <w:rPr>
          <w:rFonts w:ascii="Arial" w:hAnsi="Arial" w:cs="Arial"/>
          <w:color w:val="333333"/>
        </w:rPr>
        <w:t>óвных</w:t>
      </w:r>
      <w:proofErr w:type="spellEnd"/>
      <w:r w:rsidRPr="00F2042D">
        <w:rPr>
          <w:rFonts w:ascii="Arial" w:hAnsi="Arial" w:cs="Arial"/>
          <w:color w:val="333333"/>
        </w:rPr>
        <w:t>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определять вещество-окислитель и вещество-восстановитель в </w:t>
      </w:r>
      <w:proofErr w:type="spellStart"/>
      <w:r w:rsidRPr="00F2042D">
        <w:rPr>
          <w:rFonts w:ascii="Arial" w:hAnsi="Arial" w:cs="Arial"/>
          <w:color w:val="333333"/>
        </w:rPr>
        <w:t>окислительно</w:t>
      </w:r>
      <w:proofErr w:type="spellEnd"/>
      <w:r w:rsidRPr="00F2042D">
        <w:rPr>
          <w:rFonts w:ascii="Arial" w:hAnsi="Arial" w:cs="Arial"/>
          <w:color w:val="333333"/>
        </w:rPr>
        <w:t>-восстановительных реакциях;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 xml:space="preserve">• составлять </w:t>
      </w:r>
      <w:proofErr w:type="spellStart"/>
      <w:r w:rsidRPr="00F2042D">
        <w:rPr>
          <w:rFonts w:ascii="Arial" w:hAnsi="Arial" w:cs="Arial"/>
          <w:color w:val="333333"/>
        </w:rPr>
        <w:t>окислительно</w:t>
      </w:r>
      <w:proofErr w:type="spellEnd"/>
      <w:r w:rsidRPr="00F2042D">
        <w:rPr>
          <w:rFonts w:ascii="Arial" w:hAnsi="Arial" w:cs="Arial"/>
          <w:color w:val="333333"/>
        </w:rPr>
        <w:t>-восстановительный баланс (для изученных реакций) по предложенным схемам реакций;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>Восьмиклассник получит возможность научиться: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грамотно обращаться с веществами в повседневной жизни;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• </w:t>
      </w:r>
      <w:r w:rsidRPr="00F2042D">
        <w:rPr>
          <w:rFonts w:ascii="Arial" w:hAnsi="Arial" w:cs="Arial"/>
          <w:i/>
          <w:iCs/>
          <w:color w:val="333333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осознавать значение теоретических знаний для практической деятельности человека;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описывать изученные объекты как системы, применяя логику системного анализа;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составлять молекулярные и полные ионные уравнения по сокращённым ионным уравнениям;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прогнозировать результаты воздействия различных факторов на изменение скорости химической реакции;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прогнозировать результаты воздействия различных факторов на смещение химического равновесия.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прогнозировать химические свойства веществ на основе их состава и строения;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lastRenderedPageBreak/>
        <w:t>• </w:t>
      </w:r>
      <w:r w:rsidRPr="00F2042D">
        <w:rPr>
          <w:rFonts w:ascii="Arial" w:hAnsi="Arial" w:cs="Arial"/>
          <w:i/>
          <w:iCs/>
          <w:color w:val="333333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026D2B" w:rsidRPr="00F2042D" w:rsidRDefault="00026D2B" w:rsidP="00026D2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color w:val="333333"/>
        </w:rPr>
        <w:t>• </w:t>
      </w:r>
      <w:r w:rsidRPr="00F2042D">
        <w:rPr>
          <w:rFonts w:ascii="Arial" w:hAnsi="Arial" w:cs="Arial"/>
          <w:i/>
          <w:iCs/>
          <w:color w:val="333333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026D2B" w:rsidRPr="00F2042D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</w:rPr>
        <w:t>Контроль уровня знаний.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F2042D">
        <w:rPr>
          <w:rFonts w:ascii="Arial" w:hAnsi="Arial" w:cs="Arial"/>
          <w:b/>
          <w:bCs/>
          <w:i/>
          <w:iCs/>
        </w:rPr>
        <w:t>Оценка предметных результатов: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</w:rPr>
      </w:pPr>
      <w:r w:rsidRPr="00F2042D">
        <w:rPr>
          <w:rFonts w:ascii="Arial" w:hAnsi="Arial" w:cs="Arial"/>
          <w:b/>
          <w:bCs/>
          <w:i/>
          <w:iCs/>
        </w:rPr>
        <w:t>Объект оценки:</w:t>
      </w:r>
      <w:r w:rsidRPr="00F2042D">
        <w:rPr>
          <w:rFonts w:ascii="Arial" w:hAnsi="Arial" w:cs="Arial"/>
        </w:rPr>
        <w:t xml:space="preserve"> </w:t>
      </w:r>
      <w:proofErr w:type="spellStart"/>
      <w:r w:rsidRPr="00F2042D">
        <w:rPr>
          <w:rFonts w:ascii="Arial" w:hAnsi="Arial" w:cs="Arial"/>
        </w:rPr>
        <w:t>сформированность</w:t>
      </w:r>
      <w:proofErr w:type="spellEnd"/>
      <w:r w:rsidRPr="00F2042D">
        <w:rPr>
          <w:rFonts w:ascii="Arial" w:hAnsi="Arial" w:cs="Arial"/>
        </w:rPr>
        <w:t xml:space="preserve"> учебных действий с предметным содержанием.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</w:rPr>
      </w:pPr>
      <w:r w:rsidRPr="00F2042D">
        <w:rPr>
          <w:rFonts w:ascii="Arial" w:hAnsi="Arial" w:cs="Arial"/>
          <w:b/>
          <w:bCs/>
          <w:i/>
          <w:iCs/>
        </w:rPr>
        <w:t>Предмет оценки:</w:t>
      </w:r>
      <w:r w:rsidRPr="00F2042D">
        <w:rPr>
          <w:rFonts w:ascii="Arial" w:hAnsi="Arial" w:cs="Arial"/>
        </w:rPr>
        <w:t xml:space="preserve"> способность к решению учебно-познавательных и учебно-практических задач с использованием средств, релевантных содержанию учебных предметов.</w:t>
      </w:r>
    </w:p>
    <w:p w:rsidR="00026D2B" w:rsidRPr="00F2042D" w:rsidRDefault="00026D2B" w:rsidP="00026D2B">
      <w:pPr>
        <w:spacing w:line="240" w:lineRule="auto"/>
        <w:jc w:val="both"/>
        <w:rPr>
          <w:rFonts w:ascii="Arial" w:hAnsi="Arial" w:cs="Arial"/>
        </w:rPr>
      </w:pPr>
      <w:r w:rsidRPr="00F2042D">
        <w:rPr>
          <w:rFonts w:ascii="Arial" w:hAnsi="Arial" w:cs="Arial"/>
          <w:b/>
          <w:bCs/>
          <w:i/>
          <w:iCs/>
        </w:rPr>
        <w:t>Процедура оценки:</w:t>
      </w:r>
      <w:r w:rsidRPr="00F2042D">
        <w:rPr>
          <w:rFonts w:ascii="Arial" w:hAnsi="Arial" w:cs="Arial"/>
        </w:rPr>
        <w:t xml:space="preserve"> внутренняя накопленная оценка, итоговая оценка, процедуры внешней оценки.</w:t>
      </w:r>
    </w:p>
    <w:p w:rsidR="00026D2B" w:rsidRPr="00F2042D" w:rsidRDefault="00026D2B" w:rsidP="00026D2B">
      <w:pPr>
        <w:pStyle w:val="Style4"/>
        <w:widowControl/>
        <w:ind w:firstLine="720"/>
        <w:jc w:val="left"/>
        <w:rPr>
          <w:rStyle w:val="FontStyle48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F2042D">
        <w:rPr>
          <w:rStyle w:val="FontStyle48"/>
          <w:rFonts w:ascii="Arial" w:hAnsi="Arial" w:cs="Arial"/>
          <w:sz w:val="22"/>
          <w:szCs w:val="22"/>
        </w:rPr>
        <w:t xml:space="preserve">внутренней оценкой. </w:t>
      </w:r>
    </w:p>
    <w:p w:rsidR="00026D2B" w:rsidRPr="00F2042D" w:rsidRDefault="00026D2B" w:rsidP="00026D2B">
      <w:pPr>
        <w:pStyle w:val="Style4"/>
        <w:widowControl/>
        <w:ind w:firstLine="720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48"/>
          <w:rFonts w:ascii="Arial" w:hAnsi="Arial" w:cs="Arial"/>
          <w:sz w:val="22"/>
          <w:szCs w:val="22"/>
        </w:rPr>
        <w:t xml:space="preserve">Итоговая аттестация </w:t>
      </w:r>
      <w:r w:rsidRPr="00F2042D">
        <w:rPr>
          <w:rStyle w:val="FontStyle66"/>
          <w:rFonts w:ascii="Arial" w:hAnsi="Arial" w:cs="Arial"/>
          <w:sz w:val="22"/>
          <w:szCs w:val="22"/>
        </w:rPr>
        <w:t xml:space="preserve">характеризует уровень достижения предметных и </w:t>
      </w:r>
      <w:proofErr w:type="spellStart"/>
      <w:r w:rsidRPr="00F2042D">
        <w:rPr>
          <w:rStyle w:val="FontStyle66"/>
          <w:rFonts w:ascii="Arial" w:hAnsi="Arial" w:cs="Arial"/>
          <w:sz w:val="22"/>
          <w:szCs w:val="22"/>
        </w:rPr>
        <w:t>метапредметных</w:t>
      </w:r>
      <w:proofErr w:type="spellEnd"/>
      <w:r w:rsidRPr="00F2042D">
        <w:rPr>
          <w:rStyle w:val="FontStyle66"/>
          <w:rFonts w:ascii="Arial" w:hAnsi="Arial" w:cs="Arial"/>
          <w:sz w:val="22"/>
          <w:szCs w:val="22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F2042D">
        <w:rPr>
          <w:rStyle w:val="FontStyle63"/>
          <w:rFonts w:ascii="Arial" w:hAnsi="Arial" w:cs="Arial"/>
          <w:sz w:val="22"/>
          <w:szCs w:val="22"/>
        </w:rPr>
        <w:t xml:space="preserve">системы накопленной оценки </w:t>
      </w:r>
      <w:r w:rsidRPr="00F2042D">
        <w:rPr>
          <w:rStyle w:val="FontStyle66"/>
          <w:rFonts w:ascii="Arial" w:hAnsi="Arial" w:cs="Arial"/>
          <w:sz w:val="22"/>
          <w:szCs w:val="22"/>
        </w:rPr>
        <w:t>являются материалы:</w:t>
      </w:r>
    </w:p>
    <w:p w:rsidR="00026D2B" w:rsidRPr="00F2042D" w:rsidRDefault="00026D2B" w:rsidP="00026D2B">
      <w:pPr>
        <w:pStyle w:val="Style4"/>
        <w:widowControl/>
        <w:numPr>
          <w:ilvl w:val="0"/>
          <w:numId w:val="7"/>
        </w:numPr>
        <w:ind w:left="0" w:firstLine="480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>стартовой диагностики;</w:t>
      </w:r>
    </w:p>
    <w:p w:rsidR="00026D2B" w:rsidRPr="00F2042D" w:rsidRDefault="00026D2B" w:rsidP="00026D2B">
      <w:pPr>
        <w:pStyle w:val="Style4"/>
        <w:widowControl/>
        <w:numPr>
          <w:ilvl w:val="0"/>
          <w:numId w:val="7"/>
        </w:numPr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>тематических и итоговых проверочных работ по всем учебным предметам;</w:t>
      </w:r>
    </w:p>
    <w:p w:rsidR="00026D2B" w:rsidRPr="00F2042D" w:rsidRDefault="00026D2B" w:rsidP="00026D2B">
      <w:pPr>
        <w:pStyle w:val="Style4"/>
        <w:widowControl/>
        <w:numPr>
          <w:ilvl w:val="0"/>
          <w:numId w:val="7"/>
        </w:numPr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>творческих работ, включая учебные исследования и учебные проекты.</w:t>
      </w:r>
    </w:p>
    <w:p w:rsidR="00026D2B" w:rsidRPr="00F2042D" w:rsidRDefault="00026D2B" w:rsidP="00026D2B">
      <w:pPr>
        <w:pStyle w:val="Style3"/>
        <w:widowControl/>
        <w:spacing w:line="240" w:lineRule="auto"/>
        <w:ind w:firstLine="709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48"/>
          <w:rFonts w:ascii="Arial" w:hAnsi="Arial" w:cs="Arial"/>
          <w:sz w:val="22"/>
          <w:szCs w:val="22"/>
        </w:rPr>
        <w:t xml:space="preserve">Система оценки </w:t>
      </w:r>
      <w:r w:rsidRPr="00F2042D">
        <w:rPr>
          <w:rStyle w:val="FontStyle66"/>
          <w:rFonts w:ascii="Arial" w:hAnsi="Arial" w:cs="Arial"/>
          <w:sz w:val="22"/>
          <w:szCs w:val="22"/>
        </w:rPr>
        <w:t xml:space="preserve">предусматривает </w:t>
      </w:r>
      <w:r w:rsidRPr="00F2042D">
        <w:rPr>
          <w:rStyle w:val="FontStyle48"/>
          <w:rFonts w:ascii="Arial" w:hAnsi="Arial" w:cs="Arial"/>
          <w:sz w:val="22"/>
          <w:szCs w:val="22"/>
        </w:rPr>
        <w:t xml:space="preserve">уровневый подход </w:t>
      </w:r>
      <w:r w:rsidRPr="00F2042D">
        <w:rPr>
          <w:rStyle w:val="FontStyle66"/>
          <w:rFonts w:ascii="Arial" w:hAnsi="Arial" w:cs="Arial"/>
          <w:sz w:val="22"/>
          <w:szCs w:val="22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026D2B" w:rsidRPr="00F2042D" w:rsidRDefault="00026D2B" w:rsidP="00026D2B">
      <w:pPr>
        <w:pStyle w:val="Style3"/>
        <w:widowControl/>
        <w:spacing w:line="240" w:lineRule="auto"/>
        <w:ind w:firstLine="709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>Для описания достижений обучающихся устанавливают</w:t>
      </w:r>
      <w:r w:rsidRPr="00F2042D">
        <w:rPr>
          <w:rStyle w:val="FontStyle71"/>
          <w:rFonts w:ascii="Arial" w:hAnsi="Arial" w:cs="Arial"/>
          <w:sz w:val="22"/>
          <w:szCs w:val="22"/>
        </w:rPr>
        <w:t xml:space="preserve">ся </w:t>
      </w:r>
      <w:r w:rsidRPr="00F2042D">
        <w:rPr>
          <w:rStyle w:val="FontStyle66"/>
          <w:rFonts w:ascii="Arial" w:hAnsi="Arial" w:cs="Arial"/>
          <w:sz w:val="22"/>
          <w:szCs w:val="22"/>
        </w:rPr>
        <w:t>следующие уровни: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35"/>
        <w:jc w:val="left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t xml:space="preserve">низкий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«плохо» (отметка «1»);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35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t xml:space="preserve">пониженный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«неудовлетворительно» (отметка «2»);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35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t xml:space="preserve">базовый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«удовлетворительно» (отметка «3», отметка «зачтено»);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40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lastRenderedPageBreak/>
        <w:t xml:space="preserve">повышенный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«хорошо» (от</w:t>
      </w:r>
      <w:r w:rsidRPr="00F2042D">
        <w:rPr>
          <w:rStyle w:val="FontStyle67"/>
          <w:rFonts w:ascii="Arial" w:hAnsi="Arial" w:cs="Arial"/>
          <w:sz w:val="22"/>
          <w:szCs w:val="22"/>
        </w:rPr>
        <w:t xml:space="preserve">метка </w:t>
      </w:r>
      <w:r w:rsidRPr="00F2042D">
        <w:rPr>
          <w:rStyle w:val="FontStyle66"/>
          <w:rFonts w:ascii="Arial" w:hAnsi="Arial" w:cs="Arial"/>
          <w:sz w:val="22"/>
          <w:szCs w:val="22"/>
        </w:rPr>
        <w:t>«4»);</w:t>
      </w:r>
    </w:p>
    <w:p w:rsidR="00026D2B" w:rsidRPr="00F2042D" w:rsidRDefault="00026D2B" w:rsidP="00026D2B">
      <w:pPr>
        <w:pStyle w:val="Style3"/>
        <w:widowControl/>
        <w:numPr>
          <w:ilvl w:val="0"/>
          <w:numId w:val="6"/>
        </w:numPr>
        <w:spacing w:line="240" w:lineRule="auto"/>
        <w:ind w:left="0" w:firstLine="240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3"/>
          <w:rFonts w:ascii="Arial" w:hAnsi="Arial" w:cs="Arial"/>
          <w:sz w:val="22"/>
          <w:szCs w:val="22"/>
        </w:rPr>
        <w:t xml:space="preserve">высокий уровень </w:t>
      </w:r>
      <w:r w:rsidRPr="00F2042D">
        <w:rPr>
          <w:rStyle w:val="FontStyle66"/>
          <w:rFonts w:ascii="Arial" w:hAnsi="Arial" w:cs="Arial"/>
          <w:sz w:val="22"/>
          <w:szCs w:val="22"/>
        </w:rPr>
        <w:t>достижений, оценка «отлично» (отметка «5»).</w:t>
      </w:r>
    </w:p>
    <w:p w:rsidR="00026D2B" w:rsidRPr="00F2042D" w:rsidRDefault="00026D2B" w:rsidP="00026D2B">
      <w:pPr>
        <w:pStyle w:val="Style3"/>
        <w:widowControl/>
        <w:spacing w:line="240" w:lineRule="auto"/>
        <w:ind w:firstLine="0"/>
        <w:rPr>
          <w:rStyle w:val="FontStyle66"/>
          <w:rFonts w:ascii="Arial" w:hAnsi="Arial" w:cs="Arial"/>
          <w:sz w:val="22"/>
          <w:szCs w:val="22"/>
        </w:rPr>
      </w:pPr>
      <w:r w:rsidRPr="00F2042D">
        <w:rPr>
          <w:rStyle w:val="FontStyle66"/>
          <w:rFonts w:ascii="Arial" w:hAnsi="Arial" w:cs="Arial"/>
          <w:sz w:val="22"/>
          <w:szCs w:val="22"/>
        </w:rPr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026D2B" w:rsidRPr="005942F7" w:rsidRDefault="00026D2B" w:rsidP="00026D2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333333"/>
        </w:rPr>
      </w:pPr>
      <w:r w:rsidRPr="005942F7">
        <w:rPr>
          <w:rFonts w:ascii="Arial" w:hAnsi="Arial" w:cs="Arial"/>
          <w:b/>
          <w:bCs/>
          <w:color w:val="333333"/>
          <w:lang w:val="en-US"/>
        </w:rPr>
        <w:t>II</w:t>
      </w:r>
      <w:r w:rsidRPr="005942F7">
        <w:rPr>
          <w:rFonts w:ascii="Arial" w:hAnsi="Arial" w:cs="Arial"/>
          <w:b/>
          <w:bCs/>
          <w:color w:val="333333"/>
        </w:rPr>
        <w:t>. Содержание учебного предмета «Химия» в 8 классе.</w:t>
      </w:r>
    </w:p>
    <w:p w:rsidR="00026D2B" w:rsidRPr="005942F7" w:rsidRDefault="00026D2B" w:rsidP="00026D2B">
      <w:pPr>
        <w:spacing w:line="240" w:lineRule="auto"/>
        <w:jc w:val="center"/>
        <w:rPr>
          <w:rFonts w:ascii="Arial" w:hAnsi="Arial" w:cs="Arial"/>
          <w:b/>
        </w:rPr>
      </w:pPr>
      <w:r w:rsidRPr="005942F7">
        <w:rPr>
          <w:rFonts w:ascii="Arial" w:hAnsi="Arial" w:cs="Arial"/>
          <w:b/>
        </w:rPr>
        <w:t>Раздел 1. Начальные понятия и законы химии (20 часов).</w:t>
      </w:r>
    </w:p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5942F7">
        <w:rPr>
          <w:rFonts w:ascii="Arial" w:hAnsi="Arial" w:cs="Arial"/>
          <w:bCs/>
          <w:iCs/>
        </w:rPr>
        <w:t>Предмет химии. Роль химии в жизни человека. Методы изучения химии.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Агрегатные состояния веществ. Практическая работа №1. «Знакомство с лабораторным оборудованием. Правила техники безопасности при работе в химическом кабинете».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Физические явления в химии. Практическая работа №2. Наблюдения за горящей свечой. Практическая работа №3. Анализ почвы. Атомно-молекулярное учение. Химические элементы. Знаки химических элементов. Периодическая таблица Д.И. Менделеева. Химические формулы. Валентность. Химические реакции. Признаки и условия их протекания. Закон сохранения массы веществ. Химические реакции.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Типы химических реакций. Повторение и обобщение темы. Подготовка к контрольной работе.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Контрольная работа №1 «Начальные понятия химии».</w:t>
      </w:r>
    </w:p>
    <w:p w:rsidR="00026D2B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Раздел 2. Важнейшие представители неорганических веществ. Количественные отношения в химии (18 часов)</w:t>
      </w:r>
      <w:r>
        <w:rPr>
          <w:rFonts w:ascii="Arial" w:hAnsi="Arial" w:cs="Arial"/>
          <w:b/>
          <w:bCs/>
          <w:iCs/>
        </w:rPr>
        <w:t>.</w:t>
      </w:r>
    </w:p>
    <w:p w:rsidR="00026D2B" w:rsidRDefault="00026D2B" w:rsidP="00026D2B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Воздух и его состав. Кислород. </w:t>
      </w:r>
      <w:r w:rsidRPr="005942F7">
        <w:rPr>
          <w:rFonts w:ascii="Arial" w:hAnsi="Arial" w:cs="Arial"/>
          <w:bCs/>
          <w:iCs/>
        </w:rPr>
        <w:t>Практическая работа №4. Получение, собир</w:t>
      </w:r>
      <w:r>
        <w:rPr>
          <w:rFonts w:ascii="Arial" w:hAnsi="Arial" w:cs="Arial"/>
          <w:bCs/>
          <w:iCs/>
        </w:rPr>
        <w:t xml:space="preserve">ание и распознавание кислорода. </w:t>
      </w:r>
      <w:r w:rsidRPr="005942F7">
        <w:rPr>
          <w:rFonts w:ascii="Arial" w:hAnsi="Arial" w:cs="Arial"/>
          <w:bCs/>
          <w:iCs/>
        </w:rPr>
        <w:t>Оксиды.</w:t>
      </w:r>
      <w:r w:rsidRPr="005942F7">
        <w:t xml:space="preserve"> </w:t>
      </w:r>
      <w:r>
        <w:rPr>
          <w:rFonts w:ascii="Arial" w:hAnsi="Arial" w:cs="Arial"/>
          <w:bCs/>
          <w:iCs/>
        </w:rPr>
        <w:t xml:space="preserve">Водород. </w:t>
      </w:r>
      <w:r w:rsidRPr="005942F7">
        <w:rPr>
          <w:rFonts w:ascii="Arial" w:hAnsi="Arial" w:cs="Arial"/>
          <w:bCs/>
          <w:iCs/>
        </w:rPr>
        <w:t>Практическая работа № 5. Получение, собирание и распознавание водорода.</w:t>
      </w:r>
      <w:r w:rsidRPr="005942F7">
        <w:t xml:space="preserve"> </w:t>
      </w:r>
      <w:r>
        <w:rPr>
          <w:rFonts w:ascii="Arial" w:hAnsi="Arial" w:cs="Arial"/>
          <w:bCs/>
          <w:iCs/>
        </w:rPr>
        <w:t xml:space="preserve">Кислоты. Соли. </w:t>
      </w:r>
      <w:r w:rsidRPr="005942F7">
        <w:rPr>
          <w:rFonts w:ascii="Arial" w:hAnsi="Arial" w:cs="Arial"/>
          <w:bCs/>
          <w:iCs/>
        </w:rPr>
        <w:t>Количеств</w:t>
      </w:r>
      <w:r>
        <w:rPr>
          <w:rFonts w:ascii="Arial" w:hAnsi="Arial" w:cs="Arial"/>
          <w:bCs/>
          <w:iCs/>
        </w:rPr>
        <w:t>о</w:t>
      </w:r>
      <w:r w:rsidRPr="005942F7">
        <w:rPr>
          <w:rFonts w:ascii="Arial" w:hAnsi="Arial" w:cs="Arial"/>
          <w:bCs/>
          <w:iCs/>
        </w:rPr>
        <w:t xml:space="preserve"> вещ</w:t>
      </w:r>
      <w:r>
        <w:rPr>
          <w:rFonts w:ascii="Arial" w:hAnsi="Arial" w:cs="Arial"/>
          <w:bCs/>
          <w:iCs/>
        </w:rPr>
        <w:t xml:space="preserve">ества. Молярная масса вещества. </w:t>
      </w:r>
      <w:r w:rsidRPr="005942F7">
        <w:rPr>
          <w:rFonts w:ascii="Arial" w:hAnsi="Arial" w:cs="Arial"/>
          <w:bCs/>
          <w:iCs/>
        </w:rPr>
        <w:t>Моляр</w:t>
      </w:r>
      <w:r>
        <w:rPr>
          <w:rFonts w:ascii="Arial" w:hAnsi="Arial" w:cs="Arial"/>
          <w:bCs/>
          <w:iCs/>
        </w:rPr>
        <w:t xml:space="preserve">ный объём газов. Закон Авогадро. </w:t>
      </w:r>
      <w:r w:rsidRPr="005942F7">
        <w:rPr>
          <w:rFonts w:ascii="Arial" w:hAnsi="Arial" w:cs="Arial"/>
          <w:bCs/>
          <w:iCs/>
        </w:rPr>
        <w:t>Решение задач с использованием понятий «количество вещества», «молярная масса», «мол</w:t>
      </w:r>
      <w:r>
        <w:rPr>
          <w:rFonts w:ascii="Arial" w:hAnsi="Arial" w:cs="Arial"/>
          <w:bCs/>
          <w:iCs/>
        </w:rPr>
        <w:t xml:space="preserve">ярный объём», «число Авогадро». </w:t>
      </w:r>
      <w:r w:rsidRPr="005942F7">
        <w:rPr>
          <w:rFonts w:ascii="Arial" w:hAnsi="Arial" w:cs="Arial"/>
          <w:bCs/>
          <w:iCs/>
        </w:rPr>
        <w:t>Вода. Основания.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Растворы. Массов</w:t>
      </w:r>
      <w:r>
        <w:rPr>
          <w:rFonts w:ascii="Arial" w:hAnsi="Arial" w:cs="Arial"/>
          <w:bCs/>
          <w:iCs/>
        </w:rPr>
        <w:t xml:space="preserve">ая доля растворенного вещества. </w:t>
      </w:r>
      <w:r w:rsidRPr="005942F7">
        <w:rPr>
          <w:rFonts w:ascii="Arial" w:hAnsi="Arial" w:cs="Arial"/>
          <w:bCs/>
          <w:iCs/>
        </w:rPr>
        <w:t>Практическая работа №6. Приготовление растворов солей с их зада</w:t>
      </w:r>
      <w:r>
        <w:rPr>
          <w:rFonts w:ascii="Arial" w:hAnsi="Arial" w:cs="Arial"/>
          <w:bCs/>
          <w:iCs/>
        </w:rPr>
        <w:t xml:space="preserve">нной массовой долей. </w:t>
      </w:r>
      <w:r w:rsidRPr="005942F7">
        <w:rPr>
          <w:rFonts w:ascii="Arial" w:hAnsi="Arial" w:cs="Arial"/>
          <w:bCs/>
          <w:iCs/>
        </w:rPr>
        <w:t>Обобщение и систематизация знаний по теме «Важнейшие представители неорганических веществ. Количественные отношения в химии»</w:t>
      </w:r>
      <w:r>
        <w:rPr>
          <w:rFonts w:ascii="Arial" w:hAnsi="Arial" w:cs="Arial"/>
          <w:bCs/>
          <w:iCs/>
        </w:rPr>
        <w:t>. Контрольная работа №2. «Важней</w:t>
      </w:r>
      <w:r w:rsidRPr="005942F7">
        <w:rPr>
          <w:rFonts w:ascii="Arial" w:hAnsi="Arial" w:cs="Arial"/>
          <w:bCs/>
          <w:iCs/>
        </w:rPr>
        <w:t xml:space="preserve">шие представители неорганических </w:t>
      </w:r>
      <w:r>
        <w:rPr>
          <w:rFonts w:ascii="Arial" w:hAnsi="Arial" w:cs="Arial"/>
          <w:bCs/>
          <w:iCs/>
        </w:rPr>
        <w:t>веществ. Количественные отноше</w:t>
      </w:r>
      <w:r w:rsidRPr="005942F7">
        <w:rPr>
          <w:rFonts w:ascii="Arial" w:hAnsi="Arial" w:cs="Arial"/>
          <w:bCs/>
          <w:iCs/>
        </w:rPr>
        <w:t>ния в химии»</w:t>
      </w:r>
      <w:r>
        <w:rPr>
          <w:rFonts w:ascii="Arial" w:hAnsi="Arial" w:cs="Arial"/>
          <w:bCs/>
          <w:iCs/>
        </w:rPr>
        <w:t>.</w:t>
      </w:r>
    </w:p>
    <w:p w:rsidR="00026D2B" w:rsidRPr="005942F7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Раздел 3. Основные классы неорганических соединений (10 часов).</w:t>
      </w:r>
    </w:p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5942F7">
        <w:rPr>
          <w:rFonts w:ascii="Arial" w:hAnsi="Arial" w:cs="Arial"/>
          <w:bCs/>
          <w:iCs/>
        </w:rPr>
        <w:t>Ок</w:t>
      </w:r>
      <w:r>
        <w:rPr>
          <w:rFonts w:ascii="Arial" w:hAnsi="Arial" w:cs="Arial"/>
          <w:bCs/>
          <w:iCs/>
        </w:rPr>
        <w:t xml:space="preserve">сиды. Классификация и свойства. </w:t>
      </w:r>
      <w:r w:rsidRPr="005942F7">
        <w:rPr>
          <w:rFonts w:ascii="Arial" w:hAnsi="Arial" w:cs="Arial"/>
          <w:bCs/>
          <w:iCs/>
        </w:rPr>
        <w:t>Основания. Их классификация и свойства.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Ки</w:t>
      </w:r>
      <w:r>
        <w:rPr>
          <w:rFonts w:ascii="Arial" w:hAnsi="Arial" w:cs="Arial"/>
          <w:bCs/>
          <w:iCs/>
        </w:rPr>
        <w:t xml:space="preserve">слоты: классификация и свойства. Соли. Классификация и свойства. </w:t>
      </w:r>
      <w:r w:rsidRPr="005942F7">
        <w:rPr>
          <w:rFonts w:ascii="Arial" w:hAnsi="Arial" w:cs="Arial"/>
          <w:bCs/>
          <w:iCs/>
        </w:rPr>
        <w:t>Генетическая связь  между к</w:t>
      </w:r>
      <w:r>
        <w:rPr>
          <w:rFonts w:ascii="Arial" w:hAnsi="Arial" w:cs="Arial"/>
          <w:bCs/>
          <w:iCs/>
        </w:rPr>
        <w:t xml:space="preserve">лассами неорганических веществ. </w:t>
      </w:r>
      <w:r w:rsidRPr="005942F7">
        <w:rPr>
          <w:rFonts w:ascii="Arial" w:hAnsi="Arial" w:cs="Arial"/>
          <w:bCs/>
          <w:iCs/>
        </w:rPr>
        <w:t>Практическая работа №7. Решение экспериментальных задач.</w:t>
      </w:r>
    </w:p>
    <w:p w:rsidR="00026D2B" w:rsidRDefault="00026D2B" w:rsidP="00026D2B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5942F7">
        <w:rPr>
          <w:rFonts w:ascii="Arial" w:hAnsi="Arial" w:cs="Arial"/>
          <w:bCs/>
          <w:iCs/>
        </w:rPr>
        <w:t>Обобщение и систематизация знаний по теме «Основные кл</w:t>
      </w:r>
      <w:r>
        <w:rPr>
          <w:rFonts w:ascii="Arial" w:hAnsi="Arial" w:cs="Arial"/>
          <w:bCs/>
          <w:iCs/>
        </w:rPr>
        <w:t xml:space="preserve">ассы неорганических соединений». </w:t>
      </w:r>
      <w:r w:rsidRPr="005942F7">
        <w:rPr>
          <w:rFonts w:ascii="Arial" w:hAnsi="Arial" w:cs="Arial"/>
          <w:bCs/>
          <w:iCs/>
        </w:rPr>
        <w:t>Контрольная работа №3. «Основные классы неорганических соединений»</w:t>
      </w:r>
      <w:r>
        <w:rPr>
          <w:rFonts w:ascii="Arial" w:hAnsi="Arial" w:cs="Arial"/>
          <w:bCs/>
          <w:iCs/>
        </w:rPr>
        <w:t>.</w:t>
      </w:r>
    </w:p>
    <w:p w:rsidR="00026D2B" w:rsidRPr="005942F7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Раздел 4. Периодический закон и Периодическая система химических элементов Д.И. Менделеева и строение атома.</w:t>
      </w:r>
    </w:p>
    <w:p w:rsidR="00026D2B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(8 часов)</w:t>
      </w:r>
      <w:r>
        <w:rPr>
          <w:rFonts w:ascii="Arial" w:hAnsi="Arial" w:cs="Arial"/>
          <w:b/>
          <w:bCs/>
          <w:iCs/>
        </w:rPr>
        <w:t>.</w:t>
      </w:r>
    </w:p>
    <w:p w:rsidR="00026D2B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5942F7">
        <w:rPr>
          <w:rFonts w:ascii="Arial" w:hAnsi="Arial" w:cs="Arial"/>
          <w:bCs/>
          <w:iCs/>
        </w:rPr>
        <w:lastRenderedPageBreak/>
        <w:t>Естественные семейства химических элементов. Амфотерность.</w:t>
      </w:r>
      <w:r>
        <w:rPr>
          <w:rFonts w:ascii="Arial" w:hAnsi="Arial" w:cs="Arial"/>
          <w:bCs/>
          <w:iCs/>
        </w:rPr>
        <w:t xml:space="preserve"> </w:t>
      </w:r>
      <w:r w:rsidRPr="005942F7">
        <w:rPr>
          <w:rFonts w:ascii="Arial" w:hAnsi="Arial" w:cs="Arial"/>
          <w:bCs/>
          <w:iCs/>
        </w:rPr>
        <w:t>Открытие Менделеевым периодического закона.</w:t>
      </w:r>
      <w:r w:rsidRPr="005942F7">
        <w:t xml:space="preserve"> </w:t>
      </w:r>
      <w:r w:rsidRPr="005942F7">
        <w:rPr>
          <w:rFonts w:ascii="Arial" w:hAnsi="Arial" w:cs="Arial"/>
          <w:bCs/>
          <w:iCs/>
        </w:rPr>
        <w:t>Основные сведения о строении атомов</w:t>
      </w:r>
      <w:r>
        <w:rPr>
          <w:rFonts w:ascii="Arial" w:hAnsi="Arial" w:cs="Arial"/>
          <w:b/>
          <w:bCs/>
          <w:iCs/>
        </w:rPr>
        <w:t xml:space="preserve">. </w:t>
      </w:r>
      <w:r w:rsidRPr="005942F7">
        <w:rPr>
          <w:rFonts w:ascii="Arial" w:hAnsi="Arial" w:cs="Arial"/>
          <w:bCs/>
          <w:iCs/>
        </w:rPr>
        <w:t>Строение электронных оболочек атомов химических элементов 1-20 в таблице Д.И. Менделеева.</w:t>
      </w:r>
      <w:r>
        <w:rPr>
          <w:rFonts w:ascii="Arial" w:hAnsi="Arial" w:cs="Arial"/>
          <w:b/>
          <w:bCs/>
          <w:iCs/>
        </w:rPr>
        <w:t xml:space="preserve"> </w:t>
      </w:r>
      <w:r w:rsidRPr="005942F7">
        <w:rPr>
          <w:rFonts w:ascii="Arial" w:hAnsi="Arial" w:cs="Arial"/>
          <w:bCs/>
          <w:iCs/>
        </w:rPr>
        <w:t>Периодический закон Д.И. Менделеева и строение атома</w:t>
      </w:r>
      <w:r>
        <w:rPr>
          <w:rFonts w:ascii="Arial" w:hAnsi="Arial" w:cs="Arial"/>
          <w:b/>
          <w:bCs/>
          <w:iCs/>
        </w:rPr>
        <w:t xml:space="preserve">. </w:t>
      </w:r>
      <w:r w:rsidRPr="005942F7">
        <w:rPr>
          <w:rFonts w:ascii="Arial" w:hAnsi="Arial" w:cs="Arial"/>
          <w:bCs/>
          <w:iCs/>
        </w:rPr>
        <w:t>Характеристика химического элемента на основании его положения в периодической системе.</w:t>
      </w:r>
      <w:r>
        <w:rPr>
          <w:rFonts w:ascii="Arial" w:hAnsi="Arial" w:cs="Arial"/>
          <w:b/>
          <w:bCs/>
          <w:iCs/>
        </w:rPr>
        <w:t xml:space="preserve"> </w:t>
      </w:r>
      <w:r w:rsidRPr="005942F7">
        <w:rPr>
          <w:rFonts w:ascii="Arial" w:hAnsi="Arial" w:cs="Arial"/>
          <w:bCs/>
          <w:iCs/>
        </w:rPr>
        <w:t>Значение Периодического закона и Периодической системы химических элементов Д.И. Менделеева.</w:t>
      </w:r>
    </w:p>
    <w:p w:rsidR="00026D2B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 xml:space="preserve">Раздел 5. Химическая связь. </w:t>
      </w:r>
      <w:proofErr w:type="spellStart"/>
      <w:r w:rsidRPr="005942F7">
        <w:rPr>
          <w:rFonts w:ascii="Arial" w:hAnsi="Arial" w:cs="Arial"/>
          <w:b/>
          <w:bCs/>
          <w:iCs/>
        </w:rPr>
        <w:t>Окислительно</w:t>
      </w:r>
      <w:proofErr w:type="spellEnd"/>
      <w:r w:rsidRPr="005942F7">
        <w:rPr>
          <w:rFonts w:ascii="Arial" w:hAnsi="Arial" w:cs="Arial"/>
          <w:b/>
          <w:bCs/>
          <w:iCs/>
        </w:rPr>
        <w:t>-вос</w:t>
      </w:r>
      <w:r>
        <w:rPr>
          <w:rFonts w:ascii="Arial" w:hAnsi="Arial" w:cs="Arial"/>
          <w:b/>
          <w:bCs/>
          <w:iCs/>
        </w:rPr>
        <w:t xml:space="preserve">становительные реакции </w:t>
      </w:r>
      <w:r w:rsidRPr="005942F7">
        <w:rPr>
          <w:rFonts w:ascii="Arial" w:hAnsi="Arial" w:cs="Arial"/>
          <w:b/>
          <w:bCs/>
          <w:iCs/>
        </w:rPr>
        <w:t>(8 часов)</w:t>
      </w:r>
      <w:r>
        <w:rPr>
          <w:rFonts w:ascii="Arial" w:hAnsi="Arial" w:cs="Arial"/>
          <w:b/>
          <w:bCs/>
          <w:iCs/>
        </w:rPr>
        <w:t>.</w:t>
      </w:r>
    </w:p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Ионная химическая связь. Ковалентная химическая связь. Ковалентная неполярная связь. Ковалентная полярная связь. Металлическая химическая связь. Степень окисления. </w:t>
      </w:r>
      <w:r w:rsidRPr="005942F7">
        <w:rPr>
          <w:rFonts w:ascii="Arial" w:hAnsi="Arial" w:cs="Arial"/>
          <w:bCs/>
          <w:iCs/>
        </w:rPr>
        <w:t>Решение упражне</w:t>
      </w:r>
      <w:r>
        <w:rPr>
          <w:rFonts w:ascii="Arial" w:hAnsi="Arial" w:cs="Arial"/>
          <w:bCs/>
          <w:iCs/>
        </w:rPr>
        <w:t xml:space="preserve">ний по теме «Степень окисления» </w:t>
      </w:r>
      <w:proofErr w:type="spellStart"/>
      <w:r w:rsidRPr="005942F7">
        <w:rPr>
          <w:rFonts w:ascii="Arial" w:hAnsi="Arial" w:cs="Arial"/>
          <w:bCs/>
          <w:iCs/>
        </w:rPr>
        <w:t>Окислительно</w:t>
      </w:r>
      <w:proofErr w:type="spellEnd"/>
      <w:r w:rsidRPr="005942F7">
        <w:rPr>
          <w:rFonts w:ascii="Arial" w:hAnsi="Arial" w:cs="Arial"/>
          <w:bCs/>
          <w:iCs/>
        </w:rPr>
        <w:t>-восстановительные реакции.</w:t>
      </w:r>
    </w:p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5942F7">
        <w:rPr>
          <w:rFonts w:ascii="Arial" w:hAnsi="Arial" w:cs="Arial"/>
          <w:bCs/>
          <w:iCs/>
        </w:rPr>
        <w:t xml:space="preserve">Упражнения в составлении </w:t>
      </w:r>
      <w:proofErr w:type="spellStart"/>
      <w:r w:rsidRPr="005942F7">
        <w:rPr>
          <w:rFonts w:ascii="Arial" w:hAnsi="Arial" w:cs="Arial"/>
          <w:bCs/>
          <w:iCs/>
        </w:rPr>
        <w:t>окислител</w:t>
      </w:r>
      <w:r>
        <w:rPr>
          <w:rFonts w:ascii="Arial" w:hAnsi="Arial" w:cs="Arial"/>
          <w:bCs/>
          <w:iCs/>
        </w:rPr>
        <w:t>ьн</w:t>
      </w:r>
      <w:proofErr w:type="gramStart"/>
      <w:r>
        <w:rPr>
          <w:rFonts w:ascii="Arial" w:hAnsi="Arial" w:cs="Arial"/>
          <w:bCs/>
          <w:iCs/>
        </w:rPr>
        <w:t>о</w:t>
      </w:r>
      <w:proofErr w:type="spellEnd"/>
      <w:r>
        <w:rPr>
          <w:rFonts w:ascii="Arial" w:hAnsi="Arial" w:cs="Arial"/>
          <w:bCs/>
          <w:iCs/>
        </w:rPr>
        <w:t>-</w:t>
      </w:r>
      <w:proofErr w:type="gramEnd"/>
      <w:r>
        <w:rPr>
          <w:rFonts w:ascii="Arial" w:hAnsi="Arial" w:cs="Arial"/>
          <w:bCs/>
          <w:iCs/>
        </w:rPr>
        <w:t xml:space="preserve"> восстановительных реакций. </w:t>
      </w:r>
      <w:r w:rsidRPr="005942F7">
        <w:rPr>
          <w:rFonts w:ascii="Arial" w:hAnsi="Arial" w:cs="Arial"/>
          <w:bCs/>
          <w:iCs/>
        </w:rPr>
        <w:t xml:space="preserve">Обобщение и систематизация знаний по темам «ПЗ и ПСХЭ Д.И. Менделеева и строение атома» и «Строение вещества. </w:t>
      </w:r>
      <w:proofErr w:type="spellStart"/>
      <w:r w:rsidRPr="005942F7">
        <w:rPr>
          <w:rFonts w:ascii="Arial" w:hAnsi="Arial" w:cs="Arial"/>
          <w:bCs/>
          <w:iCs/>
        </w:rPr>
        <w:t>Окислительно</w:t>
      </w:r>
      <w:proofErr w:type="spellEnd"/>
      <w:r w:rsidRPr="005942F7">
        <w:rPr>
          <w:rFonts w:ascii="Arial" w:hAnsi="Arial" w:cs="Arial"/>
          <w:bCs/>
          <w:iCs/>
        </w:rPr>
        <w:t>-восстановительные реакции».</w:t>
      </w:r>
      <w:r w:rsidRPr="005942F7">
        <w:t xml:space="preserve"> </w:t>
      </w:r>
      <w:r>
        <w:t xml:space="preserve"> </w:t>
      </w:r>
      <w:r>
        <w:rPr>
          <w:rFonts w:ascii="Arial" w:hAnsi="Arial" w:cs="Arial"/>
          <w:bCs/>
          <w:iCs/>
        </w:rPr>
        <w:t>Контрольная работа №4.  «ПЗ и ПСХЭ Д.И. Менде</w:t>
      </w:r>
      <w:r w:rsidRPr="005942F7">
        <w:rPr>
          <w:rFonts w:ascii="Arial" w:hAnsi="Arial" w:cs="Arial"/>
          <w:bCs/>
          <w:iCs/>
        </w:rPr>
        <w:t>л</w:t>
      </w:r>
      <w:r>
        <w:rPr>
          <w:rFonts w:ascii="Arial" w:hAnsi="Arial" w:cs="Arial"/>
          <w:bCs/>
          <w:iCs/>
        </w:rPr>
        <w:t>еева и строение атома» и «Строе</w:t>
      </w:r>
      <w:r w:rsidRPr="005942F7">
        <w:rPr>
          <w:rFonts w:ascii="Arial" w:hAnsi="Arial" w:cs="Arial"/>
          <w:bCs/>
          <w:iCs/>
        </w:rPr>
        <w:t xml:space="preserve">ние вещества. </w:t>
      </w:r>
      <w:proofErr w:type="spellStart"/>
      <w:r w:rsidRPr="005942F7">
        <w:rPr>
          <w:rFonts w:ascii="Arial" w:hAnsi="Arial" w:cs="Arial"/>
          <w:bCs/>
          <w:iCs/>
        </w:rPr>
        <w:t>Окислительно</w:t>
      </w:r>
      <w:proofErr w:type="spellEnd"/>
      <w:r w:rsidRPr="005942F7">
        <w:rPr>
          <w:rFonts w:ascii="Arial" w:hAnsi="Arial" w:cs="Arial"/>
          <w:bCs/>
          <w:iCs/>
        </w:rPr>
        <w:t>-восстановительные реакции».</w:t>
      </w:r>
    </w:p>
    <w:p w:rsidR="00026D2B" w:rsidRPr="005942F7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III. Тематическое планирование с учётом рабочей программы</w:t>
      </w:r>
    </w:p>
    <w:p w:rsidR="00026D2B" w:rsidRDefault="00026D2B" w:rsidP="00026D2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5942F7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0A106D">
        <w:rPr>
          <w:rFonts w:ascii="Arial" w:hAnsi="Arial" w:cs="Arial"/>
          <w:bCs/>
          <w:iCs/>
        </w:rPr>
        <w:t>обучающимися</w:t>
      </w:r>
      <w:proofErr w:type="gramEnd"/>
      <w:r w:rsidRPr="000A106D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0A106D">
        <w:rPr>
          <w:rFonts w:ascii="Arial" w:hAnsi="Arial" w:cs="Arial"/>
          <w:bCs/>
          <w:iCs/>
        </w:rPr>
        <w:t>обучающимися</w:t>
      </w:r>
      <w:proofErr w:type="gramEnd"/>
      <w:r w:rsidRPr="000A106D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0A106D">
        <w:rPr>
          <w:rFonts w:ascii="Arial" w:hAnsi="Arial" w:cs="Arial"/>
          <w:bCs/>
          <w:iCs/>
        </w:rPr>
        <w:t>обучающимися</w:t>
      </w:r>
      <w:proofErr w:type="gramEnd"/>
      <w:r w:rsidRPr="000A106D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0A106D">
        <w:rPr>
          <w:rFonts w:ascii="Arial" w:hAnsi="Arial" w:cs="Arial"/>
          <w:bCs/>
          <w:iCs/>
        </w:rPr>
        <w:t>квестов</w:t>
      </w:r>
      <w:proofErr w:type="spellEnd"/>
      <w:r w:rsidRPr="000A106D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lastRenderedPageBreak/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0A106D">
        <w:rPr>
          <w:rFonts w:ascii="Arial" w:hAnsi="Arial" w:cs="Arial"/>
          <w:bCs/>
          <w:iCs/>
        </w:rPr>
        <w:t>.</w:t>
      </w:r>
      <w:proofErr w:type="gramEnd"/>
      <w:r w:rsidRPr="000A106D">
        <w:rPr>
          <w:rFonts w:ascii="Arial" w:hAnsi="Arial" w:cs="Arial"/>
          <w:bCs/>
          <w:iCs/>
        </w:rPr>
        <w:t xml:space="preserve"> - </w:t>
      </w:r>
      <w:proofErr w:type="gramStart"/>
      <w:r w:rsidRPr="000A106D">
        <w:rPr>
          <w:rFonts w:ascii="Arial" w:hAnsi="Arial" w:cs="Arial"/>
          <w:bCs/>
          <w:iCs/>
        </w:rPr>
        <w:t>п</w:t>
      </w:r>
      <w:proofErr w:type="gramEnd"/>
      <w:r w:rsidRPr="000A106D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0A106D">
        <w:rPr>
          <w:rFonts w:ascii="Arial" w:hAnsi="Arial" w:cs="Arial"/>
          <w:bCs/>
          <w:iCs/>
        </w:rPr>
        <w:t>обучающихся</w:t>
      </w:r>
      <w:proofErr w:type="gramEnd"/>
      <w:r w:rsidRPr="000A106D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026D2B" w:rsidRPr="000A106D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0A106D">
        <w:rPr>
          <w:rFonts w:ascii="Arial" w:hAnsi="Arial" w:cs="Arial"/>
          <w:bCs/>
          <w:iCs/>
        </w:rPr>
        <w:t>обучающихся</w:t>
      </w:r>
      <w:proofErr w:type="gramEnd"/>
      <w:r w:rsidRPr="000A106D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026D2B" w:rsidRPr="00716EA7" w:rsidRDefault="00026D2B" w:rsidP="00026D2B">
      <w:pPr>
        <w:spacing w:line="240" w:lineRule="auto"/>
        <w:rPr>
          <w:rFonts w:ascii="Arial" w:hAnsi="Arial" w:cs="Arial"/>
          <w:bCs/>
          <w:iCs/>
        </w:rPr>
      </w:pPr>
      <w:r w:rsidRPr="000A106D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0A106D">
        <w:rPr>
          <w:rFonts w:ascii="Arial" w:hAnsi="Arial" w:cs="Arial"/>
          <w:bCs/>
          <w:iCs/>
        </w:rPr>
        <w:t>мотивированных</w:t>
      </w:r>
      <w:proofErr w:type="gramEnd"/>
      <w:r w:rsidRPr="000A106D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0064"/>
        <w:gridCol w:w="3119"/>
      </w:tblGrid>
      <w:tr w:rsidR="00026D2B" w:rsidRPr="005942F7" w:rsidTr="007E4C8D">
        <w:trPr>
          <w:trHeight w:val="381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5942F7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5942F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5942F7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42F7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42F7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026D2B" w:rsidRPr="005942F7" w:rsidTr="007E4C8D">
        <w:trPr>
          <w:trHeight w:val="270"/>
        </w:trPr>
        <w:tc>
          <w:tcPr>
            <w:tcW w:w="10919" w:type="dxa"/>
            <w:gridSpan w:val="2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942F7">
              <w:rPr>
                <w:rFonts w:ascii="Arial" w:hAnsi="Arial" w:cs="Arial"/>
                <w:b/>
              </w:rPr>
              <w:t>Раздел 1. Начальные по</w:t>
            </w:r>
            <w:r>
              <w:rPr>
                <w:rFonts w:ascii="Arial" w:hAnsi="Arial" w:cs="Arial"/>
                <w:b/>
              </w:rPr>
              <w:t>нятия и законы химии.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5942F7">
              <w:rPr>
                <w:rFonts w:ascii="Arial" w:eastAsia="NewBaskervilleC" w:hAnsi="Arial" w:cs="Arial"/>
                <w:color w:val="231F20"/>
              </w:rPr>
              <w:t>Предмет хими</w:t>
            </w:r>
            <w:r>
              <w:rPr>
                <w:rFonts w:ascii="Arial" w:eastAsia="NewBaskervilleC" w:hAnsi="Arial" w:cs="Arial"/>
                <w:color w:val="231F20"/>
              </w:rPr>
              <w:t>и. Роль химии в жизни человека.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 xml:space="preserve">Методы изучения химии. </w:t>
            </w:r>
            <w:r w:rsidRPr="00CD5B13">
              <w:rPr>
                <w:rFonts w:ascii="Arial" w:eastAsia="NewBaskervilleC" w:hAnsi="Arial" w:cs="Arial"/>
                <w:b/>
                <w:i/>
                <w:color w:val="231F20"/>
              </w:rPr>
              <w:t>Викторина «Моделирование веществ»</w:t>
            </w:r>
            <w:r>
              <w:rPr>
                <w:rFonts w:ascii="Arial" w:eastAsia="NewBaskervilleC" w:hAnsi="Arial" w:cs="Arial"/>
                <w:b/>
                <w:i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>Агрегатные состояния веществ.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 xml:space="preserve">Практическая работа №1. </w:t>
            </w:r>
            <w:r w:rsidRPr="005942F7">
              <w:rPr>
                <w:rFonts w:ascii="Arial" w:eastAsia="NewBaskervilleC" w:hAnsi="Arial" w:cs="Arial"/>
                <w:color w:val="231F20"/>
              </w:rPr>
              <w:t>«Знакомство с лабораторным оборудованием. Правила техники безопасности при работе в химическом кабинете».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7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>Физические явле</w:t>
            </w:r>
            <w:r w:rsidRPr="00773D6A">
              <w:rPr>
                <w:rFonts w:ascii="Arial" w:eastAsia="NewBaskervilleC" w:hAnsi="Arial" w:cs="Arial"/>
                <w:color w:val="231F20"/>
              </w:rPr>
              <w:t>ния в химии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53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Практическая работа №2</w:t>
            </w:r>
            <w:r>
              <w:rPr>
                <w:rFonts w:ascii="Arial" w:eastAsia="NewBaskervilleC" w:hAnsi="Arial" w:cs="Arial"/>
                <w:color w:val="231F20"/>
              </w:rPr>
              <w:t xml:space="preserve"> « Наблюдения за горящей свечой». </w:t>
            </w:r>
            <w:r w:rsidRPr="00773D6A">
              <w:rPr>
                <w:rFonts w:ascii="Arial" w:eastAsia="NewBaskervilleC" w:hAnsi="Arial" w:cs="Arial"/>
                <w:color w:val="231F20"/>
              </w:rPr>
              <w:t>Практи</w:t>
            </w:r>
            <w:r>
              <w:rPr>
                <w:rFonts w:ascii="Arial" w:eastAsia="NewBaskervilleC" w:hAnsi="Arial" w:cs="Arial"/>
                <w:color w:val="231F20"/>
              </w:rPr>
              <w:t>ческая работа №3. «Анализ почвы».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Атомно-молекулярное учение. Химические элементы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83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Зн</w:t>
            </w:r>
            <w:r>
              <w:rPr>
                <w:rFonts w:ascii="Arial" w:eastAsia="NewBaskervilleC" w:hAnsi="Arial" w:cs="Arial"/>
                <w:color w:val="231F20"/>
              </w:rPr>
              <w:t>аки химических элементов. Перио</w:t>
            </w:r>
            <w:r w:rsidRPr="00773D6A">
              <w:rPr>
                <w:rFonts w:ascii="Arial" w:eastAsia="NewBaskervilleC" w:hAnsi="Arial" w:cs="Arial"/>
                <w:color w:val="231F20"/>
              </w:rPr>
              <w:t>дическая таблица Д.И. Менделеева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198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>
              <w:rPr>
                <w:rFonts w:ascii="Arial" w:eastAsia="NewBaskervilleC" w:hAnsi="Arial" w:cs="Arial"/>
                <w:color w:val="231F20"/>
              </w:rPr>
              <w:t xml:space="preserve">Химические формулы. 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Валентность</w:t>
            </w:r>
            <w:r>
              <w:rPr>
                <w:rFonts w:ascii="Arial" w:eastAsia="NewBaskervilleC" w:hAnsi="Arial" w:cs="Arial"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Химиче</w:t>
            </w:r>
            <w:r>
              <w:rPr>
                <w:rFonts w:ascii="Arial" w:eastAsia="NewBaskervilleC" w:hAnsi="Arial" w:cs="Arial"/>
                <w:color w:val="231F20"/>
              </w:rPr>
              <w:t>ские реак</w:t>
            </w:r>
            <w:r w:rsidRPr="00773D6A">
              <w:rPr>
                <w:rFonts w:ascii="Arial" w:eastAsia="NewBaskervilleC" w:hAnsi="Arial" w:cs="Arial"/>
                <w:color w:val="231F20"/>
              </w:rPr>
              <w:t>ции</w:t>
            </w:r>
            <w:r>
              <w:rPr>
                <w:rFonts w:ascii="Arial" w:eastAsia="NewBaskervilleC" w:hAnsi="Arial" w:cs="Arial"/>
                <w:color w:val="231F20"/>
              </w:rPr>
              <w:t>. Признаки и условия их протека</w:t>
            </w:r>
            <w:r w:rsidRPr="00773D6A">
              <w:rPr>
                <w:rFonts w:ascii="Arial" w:eastAsia="NewBaskervilleC" w:hAnsi="Arial" w:cs="Arial"/>
                <w:color w:val="231F20"/>
              </w:rPr>
              <w:t>ния.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83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Зак</w:t>
            </w:r>
            <w:r>
              <w:rPr>
                <w:rFonts w:ascii="Arial" w:eastAsia="NewBaskervilleC" w:hAnsi="Arial" w:cs="Arial"/>
                <w:color w:val="231F20"/>
              </w:rPr>
              <w:t>он сохранения массы веществ. Хи</w:t>
            </w:r>
            <w:r w:rsidRPr="00773D6A">
              <w:rPr>
                <w:rFonts w:ascii="Arial" w:eastAsia="NewBaskervilleC" w:hAnsi="Arial" w:cs="Arial"/>
                <w:color w:val="231F20"/>
              </w:rPr>
              <w:t>мические реакции.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</w:rPr>
            </w:pPr>
            <w:r w:rsidRPr="00773D6A">
              <w:rPr>
                <w:rFonts w:ascii="Arial" w:eastAsia="NewBaskervilleC" w:hAnsi="Arial" w:cs="Arial"/>
                <w:color w:val="231F20"/>
              </w:rPr>
              <w:t>Типы химических реакций</w:t>
            </w:r>
            <w:r>
              <w:rPr>
                <w:rFonts w:ascii="Arial" w:eastAsia="NewBaskervilleC" w:hAnsi="Arial" w:cs="Arial"/>
                <w:color w:val="231F20"/>
              </w:rPr>
              <w:t xml:space="preserve">. </w:t>
            </w:r>
            <w:r w:rsidRPr="00CD5B13">
              <w:rPr>
                <w:rFonts w:ascii="Arial" w:eastAsia="NewBaskervilleC" w:hAnsi="Arial" w:cs="Arial"/>
                <w:b/>
                <w:i/>
                <w:color w:val="231F20"/>
              </w:rPr>
              <w:t>Ролевая игра «Химический лабиринт».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34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773D6A">
              <w:rPr>
                <w:rFonts w:ascii="Arial" w:eastAsia="FranklinGothicDemiC" w:hAnsi="Arial" w:cs="Arial"/>
                <w:bCs/>
                <w:color w:val="231F20"/>
              </w:rPr>
              <w:t>Повторение и обобщение темы. П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одготовка к контрольной работе.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6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773D6A">
              <w:rPr>
                <w:rFonts w:ascii="Arial" w:eastAsia="FranklinGothicDemiC" w:hAnsi="Arial" w:cs="Arial"/>
                <w:bCs/>
                <w:color w:val="231F20"/>
              </w:rPr>
              <w:t>Контрольная работа №1 «Начальные понятия химии»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5942F7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94"/>
        </w:trPr>
        <w:tc>
          <w:tcPr>
            <w:tcW w:w="10919" w:type="dxa"/>
            <w:gridSpan w:val="2"/>
          </w:tcPr>
          <w:p w:rsidR="00026D2B" w:rsidRDefault="00026D2B" w:rsidP="007E4C8D">
            <w:pPr>
              <w:snapToGrid w:val="0"/>
              <w:spacing w:before="38"/>
              <w:ind w:right="66"/>
              <w:contextualSpacing/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773D6A">
              <w:rPr>
                <w:rFonts w:ascii="Arial" w:eastAsia="NewBaskervilleC" w:hAnsi="Arial" w:cs="Arial"/>
                <w:b/>
                <w:color w:val="231F20"/>
              </w:rPr>
              <w:t xml:space="preserve">Раздел 2. Важнейшие представители неорганических веществ. </w:t>
            </w:r>
          </w:p>
          <w:p w:rsidR="00026D2B" w:rsidRPr="00773D6A" w:rsidRDefault="00026D2B" w:rsidP="007E4C8D">
            <w:pPr>
              <w:snapToGrid w:val="0"/>
              <w:spacing w:before="38"/>
              <w:ind w:right="66"/>
              <w:contextualSpacing/>
              <w:jc w:val="center"/>
              <w:rPr>
                <w:rFonts w:ascii="Arial" w:eastAsia="NewBaskervilleC" w:hAnsi="Arial" w:cs="Arial"/>
                <w:b/>
                <w:color w:val="231F20"/>
              </w:rPr>
            </w:pPr>
            <w:r w:rsidRPr="00773D6A">
              <w:rPr>
                <w:rFonts w:ascii="Arial" w:eastAsia="NewBaskervilleC" w:hAnsi="Arial" w:cs="Arial"/>
                <w:b/>
                <w:color w:val="231F20"/>
              </w:rPr>
              <w:t>Количественные отношения в химии.</w:t>
            </w:r>
          </w:p>
        </w:tc>
        <w:tc>
          <w:tcPr>
            <w:tcW w:w="3119" w:type="dxa"/>
          </w:tcPr>
          <w:p w:rsidR="00026D2B" w:rsidRPr="00773D6A" w:rsidRDefault="00026D2B" w:rsidP="007E4C8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73D6A">
              <w:rPr>
                <w:rFonts w:ascii="Arial" w:hAnsi="Arial" w:cs="Arial"/>
                <w:b/>
              </w:rPr>
              <w:t>18</w:t>
            </w:r>
          </w:p>
        </w:tc>
      </w:tr>
      <w:tr w:rsidR="00026D2B" w:rsidRPr="005942F7" w:rsidTr="007E4C8D">
        <w:trPr>
          <w:trHeight w:val="198"/>
        </w:trPr>
        <w:tc>
          <w:tcPr>
            <w:tcW w:w="855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21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Воздух и его состав.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0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773D6A">
              <w:rPr>
                <w:rFonts w:ascii="Arial" w:eastAsia="FranklinGothicDemiC" w:hAnsi="Arial" w:cs="Arial"/>
                <w:bCs/>
                <w:color w:val="231F20"/>
              </w:rPr>
              <w:t>Кислород.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 </w:t>
            </w:r>
            <w:r w:rsidRPr="00CD5B13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Познавательная игра «Что? Где? Когда?»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7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Практическая работа №4 «</w:t>
            </w:r>
            <w:r w:rsidRPr="00773D6A">
              <w:rPr>
                <w:rFonts w:ascii="Arial" w:eastAsia="FranklinGothicDemiC" w:hAnsi="Arial" w:cs="Arial"/>
                <w:bCs/>
                <w:color w:val="231F20"/>
              </w:rPr>
              <w:t xml:space="preserve"> Получение, собирание и распознавание кислорода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»</w:t>
            </w:r>
            <w:r w:rsidRPr="00773D6A"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2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Оксиды.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Водород. 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7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Практическая работа № 5 «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Получение, соби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рание и распознавание водорода».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Кислоты.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Соли.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0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Количеств вещества. Молярная масса вещества.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Мо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лярный объём газов. Закон Авога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дро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5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Решение задач с использованием поня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ти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й «количество вещества», «молярная масса», «моляр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ный объём», «число Авогадро».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34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Вода. Основания. </w:t>
            </w:r>
            <w:proofErr w:type="spellStart"/>
            <w:r w:rsidRPr="00CD5B13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Квест</w:t>
            </w:r>
            <w:proofErr w:type="spellEnd"/>
            <w:r w:rsidRPr="00CD5B13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«Вода в жизни человека».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3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Растворы. Массов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ая доля </w:t>
            </w:r>
            <w:proofErr w:type="gramStart"/>
            <w:r>
              <w:rPr>
                <w:rFonts w:ascii="Arial" w:eastAsia="FranklinGothicDemiC" w:hAnsi="Arial" w:cs="Arial"/>
                <w:bCs/>
                <w:color w:val="231F20"/>
              </w:rPr>
              <w:t>растворённого</w:t>
            </w:r>
            <w:proofErr w:type="gramEnd"/>
            <w:r>
              <w:rPr>
                <w:rFonts w:ascii="Arial" w:eastAsia="FranklinGothicDemiC" w:hAnsi="Arial" w:cs="Arial"/>
                <w:bCs/>
                <w:color w:val="231F20"/>
              </w:rPr>
              <w:t xml:space="preserve"> веществ.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Практическая работа №6 «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Приготовление растворов солей с их заданной массовой долей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1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Обобщение и систематизация знаний по теме «Важнейшие представители неорганических веществ. Ко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личественные отношения в химии».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3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Контрольная работа №2. «Важнейшие представители неорганических веществ. Количественные отношения в химии»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</w:rPr>
            </w:pPr>
            <w:r w:rsidRPr="00BF727A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10919" w:type="dxa"/>
            <w:gridSpan w:val="2"/>
          </w:tcPr>
          <w:p w:rsidR="00026D2B" w:rsidRPr="00BF727A" w:rsidRDefault="00026D2B" w:rsidP="007E4C8D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/>
                <w:bCs/>
                <w:color w:val="231F20"/>
              </w:rPr>
              <w:t>Раздел 3. Основные классы неорганических соединений.</w:t>
            </w:r>
          </w:p>
        </w:tc>
        <w:tc>
          <w:tcPr>
            <w:tcW w:w="3119" w:type="dxa"/>
          </w:tcPr>
          <w:p w:rsidR="00026D2B" w:rsidRPr="00BF727A" w:rsidRDefault="00026D2B" w:rsidP="007E4C8D">
            <w:pPr>
              <w:jc w:val="center"/>
              <w:rPr>
                <w:rFonts w:ascii="Arial" w:hAnsi="Arial" w:cs="Arial"/>
                <w:b/>
              </w:rPr>
            </w:pPr>
            <w:r w:rsidRPr="00BF727A">
              <w:rPr>
                <w:rFonts w:ascii="Arial" w:hAnsi="Arial" w:cs="Arial"/>
                <w:b/>
              </w:rPr>
              <w:t>10</w:t>
            </w:r>
          </w:p>
        </w:tc>
      </w:tr>
      <w:tr w:rsidR="00026D2B" w:rsidRPr="005942F7" w:rsidTr="007E4C8D">
        <w:trPr>
          <w:trHeight w:val="22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Ок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сиды. Классификация и свойства.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Основания. Их классификация и свойства.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Кислоты: классифи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кация и свойства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Соли. Классифика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ция и свойства.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BF727A">
              <w:rPr>
                <w:rFonts w:ascii="Arial" w:eastAsia="FranklinGothicDemiC" w:hAnsi="Arial" w:cs="Arial"/>
                <w:bCs/>
                <w:color w:val="231F20"/>
              </w:rPr>
              <w:t>Генетическая связь  между к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лассами неорганических веществ. </w:t>
            </w:r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Виртуальная экскурсия «Неорганические вещества и их применение». 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Практическая работа №7 «</w:t>
            </w:r>
            <w:r w:rsidRPr="00BF727A">
              <w:rPr>
                <w:rFonts w:ascii="Arial" w:eastAsia="FranklinGothicDemiC" w:hAnsi="Arial" w:cs="Arial"/>
                <w:bCs/>
                <w:color w:val="231F20"/>
              </w:rPr>
              <w:t>Р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ешение экспериментальных задач».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6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Обобщение и систематизация знаний по теме «Основные кл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ассы неорганических соединений».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Контрольная работа №3. «Основные кл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ассы неорганических соединений».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85"/>
        </w:trPr>
        <w:tc>
          <w:tcPr>
            <w:tcW w:w="10919" w:type="dxa"/>
            <w:gridSpan w:val="2"/>
          </w:tcPr>
          <w:p w:rsidR="00026D2B" w:rsidRPr="0085054F" w:rsidRDefault="00026D2B" w:rsidP="007E4C8D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/>
                <w:bCs/>
                <w:color w:val="231F20"/>
              </w:rPr>
              <w:t>Раздел 4. Периодический закон и Периодическая система химических элементов Д.И. Менделеева и строение атома.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  <w:b/>
              </w:rPr>
            </w:pPr>
            <w:r w:rsidRPr="0085054F">
              <w:rPr>
                <w:rFonts w:ascii="Arial" w:hAnsi="Arial" w:cs="Arial"/>
                <w:b/>
              </w:rPr>
              <w:t>8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Естественные семейства хими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ческих элементов. Амфотерность.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8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Открытие Мен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делеевым периодического закона.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9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Основные сведения о строении атомов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. </w:t>
            </w:r>
            <w:proofErr w:type="spellStart"/>
            <w:r w:rsidRPr="000A106D">
              <w:rPr>
                <w:rFonts w:ascii="Arial" w:eastAsia="FranklinGothicDemiC" w:hAnsi="Arial" w:cs="Arial"/>
                <w:b/>
                <w:bCs/>
                <w:color w:val="231F20"/>
              </w:rPr>
              <w:t>Видео</w:t>
            </w:r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лекция</w:t>
            </w:r>
            <w:proofErr w:type="spellEnd"/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«Строение атома».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0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 xml:space="preserve">Строение электронных оболочек атомов химических элементов 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1-20 в таблице Д.И. Менделеева.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7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Периодический закон Д.И. Менделеева и строение атома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Характеристика хи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 xml:space="preserve">мического элемента на 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основании его положения в перио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дической системе.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3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Значение Периоди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че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ского закона и Периодической си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стемы химических элементов Д.И. Менделеева.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</w:rPr>
            </w:pPr>
            <w:r w:rsidRPr="0085054F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10919" w:type="dxa"/>
            <w:gridSpan w:val="2"/>
          </w:tcPr>
          <w:p w:rsidR="00026D2B" w:rsidRPr="0085054F" w:rsidRDefault="00026D2B" w:rsidP="007E4C8D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Раздел 5. Химическая связь. </w:t>
            </w:r>
            <w:proofErr w:type="spellStart"/>
            <w:r w:rsidRPr="0085054F">
              <w:rPr>
                <w:rFonts w:ascii="Arial" w:eastAsia="FranklinGothicDemiC" w:hAnsi="Arial" w:cs="Arial"/>
                <w:b/>
                <w:bCs/>
                <w:color w:val="231F20"/>
              </w:rPr>
              <w:t>Окислительно</w:t>
            </w:r>
            <w:proofErr w:type="spellEnd"/>
            <w:r w:rsidRPr="0085054F">
              <w:rPr>
                <w:rFonts w:ascii="Arial" w:eastAsia="FranklinGothicDemiC" w:hAnsi="Arial" w:cs="Arial"/>
                <w:b/>
                <w:bCs/>
                <w:color w:val="231F20"/>
              </w:rPr>
              <w:t xml:space="preserve">-восстановительные реакции. </w:t>
            </w:r>
          </w:p>
        </w:tc>
        <w:tc>
          <w:tcPr>
            <w:tcW w:w="3119" w:type="dxa"/>
          </w:tcPr>
          <w:p w:rsidR="00026D2B" w:rsidRPr="0085054F" w:rsidRDefault="00026D2B" w:rsidP="007E4C8D">
            <w:pPr>
              <w:jc w:val="center"/>
              <w:rPr>
                <w:rFonts w:ascii="Arial" w:hAnsi="Arial" w:cs="Arial"/>
                <w:b/>
              </w:rPr>
            </w:pPr>
            <w:r w:rsidRPr="0085054F">
              <w:rPr>
                <w:rFonts w:ascii="Arial" w:hAnsi="Arial" w:cs="Arial"/>
                <w:b/>
              </w:rPr>
              <w:t>8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Ионная химическая связь.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 xml:space="preserve">Ковалентная химическая связь. 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Ковалентная неполярная связь.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4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Ковалентная полярная связь.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4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Металлическая химическая связь.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2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Степень окисления.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0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Решение упражнений по теме: «Степ</w:t>
            </w:r>
            <w:r w:rsidRPr="0085054F">
              <w:rPr>
                <w:rFonts w:ascii="Arial" w:eastAsia="FranklinGothicDemiC" w:hAnsi="Arial" w:cs="Arial"/>
                <w:bCs/>
                <w:color w:val="231F20"/>
              </w:rPr>
              <w:t>ень окисления»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 xml:space="preserve">. </w:t>
            </w:r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Игра «</w:t>
            </w:r>
            <w:proofErr w:type="gramStart"/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>Самый</w:t>
            </w:r>
            <w:proofErr w:type="gramEnd"/>
            <w:r w:rsidRPr="000A106D">
              <w:rPr>
                <w:rFonts w:ascii="Arial" w:eastAsia="FranklinGothicDemiC" w:hAnsi="Arial" w:cs="Arial"/>
                <w:b/>
                <w:bCs/>
                <w:i/>
                <w:color w:val="231F20"/>
              </w:rPr>
              <w:t xml:space="preserve"> умный».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330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proofErr w:type="spell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Окислите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льно</w:t>
            </w:r>
            <w:proofErr w:type="spellEnd"/>
            <w:r>
              <w:rPr>
                <w:rFonts w:ascii="Arial" w:eastAsia="FranklinGothicDemiC" w:hAnsi="Arial" w:cs="Arial"/>
                <w:bCs/>
                <w:color w:val="231F20"/>
              </w:rPr>
              <w:t>-восстановительные реакции.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6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CD5B13">
              <w:rPr>
                <w:rFonts w:ascii="Arial" w:eastAsia="FranklinGothicDemiC" w:hAnsi="Arial" w:cs="Arial"/>
                <w:bCs/>
                <w:color w:val="231F20"/>
              </w:rPr>
              <w:t xml:space="preserve">Упражнения в составлении </w:t>
            </w:r>
            <w:proofErr w:type="spell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окислительн</w:t>
            </w:r>
            <w:proofErr w:type="gram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</w:t>
            </w:r>
            <w:proofErr w:type="spellEnd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-</w:t>
            </w:r>
            <w:proofErr w:type="gramEnd"/>
            <w:r w:rsidRPr="00CD5B13">
              <w:rPr>
                <w:rFonts w:ascii="Arial" w:eastAsia="FranklinGothicDemiC" w:hAnsi="Arial" w:cs="Arial"/>
                <w:bCs/>
                <w:color w:val="231F20"/>
              </w:rPr>
              <w:t xml:space="preserve"> восстановительных реакций.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CD5B13">
              <w:rPr>
                <w:rFonts w:ascii="Arial" w:eastAsia="FranklinGothicDemiC" w:hAnsi="Arial" w:cs="Arial"/>
                <w:bCs/>
                <w:color w:val="231F20"/>
              </w:rPr>
              <w:t xml:space="preserve">Обобщение и систематизация знаний по темам «ПЗ и ПСХЭ Д.И. Менделеева и строение атома» и «Строение вещества. </w:t>
            </w:r>
            <w:proofErr w:type="spell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Окислител</w:t>
            </w:r>
            <w:r>
              <w:rPr>
                <w:rFonts w:ascii="Arial" w:eastAsia="FranklinGothicDemiC" w:hAnsi="Arial" w:cs="Arial"/>
                <w:bCs/>
                <w:color w:val="231F20"/>
              </w:rPr>
              <w:t>ьно</w:t>
            </w:r>
            <w:proofErr w:type="spellEnd"/>
            <w:r>
              <w:rPr>
                <w:rFonts w:ascii="Arial" w:eastAsia="FranklinGothicDemiC" w:hAnsi="Arial" w:cs="Arial"/>
                <w:bCs/>
                <w:color w:val="231F20"/>
              </w:rPr>
              <w:t>-восстановительные реакции».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255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 w:rsidRPr="00CD5B13">
              <w:rPr>
                <w:rFonts w:ascii="Arial" w:eastAsia="FranklinGothicDemiC" w:hAnsi="Arial" w:cs="Arial"/>
                <w:bCs/>
                <w:color w:val="231F20"/>
              </w:rPr>
              <w:t xml:space="preserve">Контрольная работа №4.  «ПЗ и ПСХЭ Д.И. Менделеева и строение атома» и «Строение вещества. </w:t>
            </w:r>
            <w:proofErr w:type="spellStart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Окислительно</w:t>
            </w:r>
            <w:proofErr w:type="spellEnd"/>
            <w:r w:rsidRPr="00CD5B13">
              <w:rPr>
                <w:rFonts w:ascii="Arial" w:eastAsia="FranklinGothicDemiC" w:hAnsi="Arial" w:cs="Arial"/>
                <w:bCs/>
                <w:color w:val="231F20"/>
              </w:rPr>
              <w:t>-восстановительные реакции».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1</w:t>
            </w:r>
          </w:p>
        </w:tc>
      </w:tr>
      <w:tr w:rsidR="00026D2B" w:rsidRPr="005942F7" w:rsidTr="007E4C8D">
        <w:trPr>
          <w:trHeight w:val="149"/>
        </w:trPr>
        <w:tc>
          <w:tcPr>
            <w:tcW w:w="855" w:type="dxa"/>
          </w:tcPr>
          <w:p w:rsidR="00026D2B" w:rsidRPr="005942F7" w:rsidRDefault="00026D2B" w:rsidP="007E4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67-68</w:t>
            </w:r>
          </w:p>
        </w:tc>
        <w:tc>
          <w:tcPr>
            <w:tcW w:w="10064" w:type="dxa"/>
          </w:tcPr>
          <w:p w:rsidR="00026D2B" w:rsidRPr="005942F7" w:rsidRDefault="00026D2B" w:rsidP="007E4C8D">
            <w:pPr>
              <w:spacing w:before="100" w:beforeAutospacing="1" w:after="100" w:afterAutospacing="1" w:line="240" w:lineRule="auto"/>
              <w:rPr>
                <w:rFonts w:ascii="Arial" w:eastAsia="FranklinGothicDemiC" w:hAnsi="Arial" w:cs="Arial"/>
                <w:bCs/>
                <w:color w:val="231F20"/>
              </w:rPr>
            </w:pPr>
            <w:r>
              <w:rPr>
                <w:rFonts w:ascii="Arial" w:eastAsia="FranklinGothicDemiC" w:hAnsi="Arial" w:cs="Arial"/>
                <w:bCs/>
                <w:color w:val="231F20"/>
              </w:rPr>
              <w:t>Итоговый урок.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</w:rPr>
            </w:pPr>
            <w:r w:rsidRPr="00CD5B13">
              <w:rPr>
                <w:rFonts w:ascii="Arial" w:hAnsi="Arial" w:cs="Arial"/>
              </w:rPr>
              <w:t>2</w:t>
            </w:r>
          </w:p>
        </w:tc>
      </w:tr>
      <w:tr w:rsidR="00026D2B" w:rsidRPr="005942F7" w:rsidTr="007E4C8D">
        <w:trPr>
          <w:trHeight w:val="270"/>
        </w:trPr>
        <w:tc>
          <w:tcPr>
            <w:tcW w:w="10919" w:type="dxa"/>
            <w:gridSpan w:val="2"/>
          </w:tcPr>
          <w:p w:rsidR="00026D2B" w:rsidRPr="00CD5B13" w:rsidRDefault="00026D2B" w:rsidP="007E4C8D">
            <w:pPr>
              <w:spacing w:before="100" w:beforeAutospacing="1" w:after="100" w:afterAutospacing="1" w:line="240" w:lineRule="auto"/>
              <w:jc w:val="center"/>
              <w:rPr>
                <w:rFonts w:ascii="Arial" w:eastAsia="FranklinGothicDemiC" w:hAnsi="Arial" w:cs="Arial"/>
                <w:b/>
                <w:bCs/>
                <w:color w:val="231F20"/>
              </w:rPr>
            </w:pPr>
            <w:r w:rsidRPr="00CD5B13">
              <w:rPr>
                <w:rFonts w:ascii="Arial" w:eastAsia="FranklinGothicDemiC" w:hAnsi="Arial" w:cs="Arial"/>
                <w:b/>
                <w:bCs/>
                <w:color w:val="231F20"/>
              </w:rPr>
              <w:t>Итого</w:t>
            </w:r>
          </w:p>
        </w:tc>
        <w:tc>
          <w:tcPr>
            <w:tcW w:w="3119" w:type="dxa"/>
          </w:tcPr>
          <w:p w:rsidR="00026D2B" w:rsidRPr="00CD5B13" w:rsidRDefault="00026D2B" w:rsidP="007E4C8D">
            <w:pPr>
              <w:jc w:val="center"/>
              <w:rPr>
                <w:rFonts w:ascii="Arial" w:hAnsi="Arial" w:cs="Arial"/>
                <w:b/>
              </w:rPr>
            </w:pPr>
            <w:r w:rsidRPr="00CD5B13">
              <w:rPr>
                <w:rFonts w:ascii="Arial" w:hAnsi="Arial" w:cs="Arial"/>
                <w:b/>
              </w:rPr>
              <w:t>68</w:t>
            </w:r>
          </w:p>
        </w:tc>
      </w:tr>
    </w:tbl>
    <w:p w:rsidR="00026D2B" w:rsidRPr="005942F7" w:rsidRDefault="00026D2B" w:rsidP="00026D2B">
      <w:pPr>
        <w:spacing w:line="240" w:lineRule="auto"/>
        <w:rPr>
          <w:rFonts w:ascii="Arial" w:hAnsi="Arial" w:cs="Arial"/>
          <w:bCs/>
          <w:iCs/>
        </w:rPr>
      </w:pPr>
    </w:p>
    <w:p w:rsidR="00026D2B" w:rsidRDefault="00026D2B"/>
    <w:p w:rsidR="00044FF6" w:rsidRDefault="00044FF6"/>
    <w:sectPr w:rsidR="00044FF6" w:rsidSect="00026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698"/>
    <w:multiLevelType w:val="multilevel"/>
    <w:tmpl w:val="B698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12ED"/>
    <w:multiLevelType w:val="multilevel"/>
    <w:tmpl w:val="991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B95117"/>
    <w:multiLevelType w:val="multilevel"/>
    <w:tmpl w:val="40EA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509CD"/>
    <w:multiLevelType w:val="multilevel"/>
    <w:tmpl w:val="816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42CCA"/>
    <w:multiLevelType w:val="multilevel"/>
    <w:tmpl w:val="EBB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3F"/>
    <w:rsid w:val="00026D2B"/>
    <w:rsid w:val="00044FF6"/>
    <w:rsid w:val="002E1ED2"/>
    <w:rsid w:val="00820A3F"/>
    <w:rsid w:val="00C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26D2B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026D2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48">
    <w:name w:val="Font Style48"/>
    <w:uiPriority w:val="99"/>
    <w:rsid w:val="00026D2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026D2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026D2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026D2B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026D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26D2B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026D2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48">
    <w:name w:val="Font Style48"/>
    <w:uiPriority w:val="99"/>
    <w:rsid w:val="00026D2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026D2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026D2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026D2B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026D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3592</Words>
  <Characters>20475</Characters>
  <Application>Microsoft Office Word</Application>
  <DocSecurity>0</DocSecurity>
  <Lines>170</Lines>
  <Paragraphs>48</Paragraphs>
  <ScaleCrop>false</ScaleCrop>
  <Company/>
  <LinksUpToDate>false</LinksUpToDate>
  <CharactersWithSpaces>24019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2021-10-27T17:46:00Z</dcterms:created>
  <dcterms:modified xsi:type="dcterms:W3CDTF">2022-09-28T10:52:00Z</dcterms:modified>
</cp:coreProperties>
</file>