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64" w:rsidRPr="005E04E1" w:rsidRDefault="002B5678" w:rsidP="005E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User\Desktop\Титулы\Untitled.FR12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\Untitled.FR12 - 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164" w:rsidRPr="005E04E1">
        <w:rPr>
          <w:rFonts w:ascii="Arial" w:hAnsi="Arial" w:cs="Arial"/>
          <w:b/>
          <w:sz w:val="24"/>
          <w:szCs w:val="24"/>
        </w:rPr>
        <w:lastRenderedPageBreak/>
        <w:t>Психологическая коррекция</w:t>
      </w:r>
    </w:p>
    <w:p w:rsidR="00320164" w:rsidRPr="005E04E1" w:rsidRDefault="00320164" w:rsidP="005E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4E1">
        <w:rPr>
          <w:rFonts w:ascii="Arial" w:hAnsi="Arial" w:cs="Arial"/>
          <w:b/>
          <w:sz w:val="24"/>
          <w:szCs w:val="24"/>
        </w:rPr>
        <w:t>Раздел I. Планируемые результаты освоения учебного предмета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b/>
          <w:color w:val="000000"/>
          <w:sz w:val="24"/>
          <w:szCs w:val="24"/>
        </w:rPr>
        <w:t>ЛИЧНОСТНЫЕ УЧЕБНЫЕ ДЕЙСТВИЯ</w:t>
      </w:r>
      <w:r w:rsidRPr="005E04E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- 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положительное отношение к окружающей действительности, готовность к организации взаимодействия с ней и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эстетическому ее восприятию;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- целостный, социально ориентированный взгляд на мир в единстве его природной и социальной частей; 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самостоятельность в выполнении учебных заданий, поручений, договоренностей;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понимание личной ответственности за свои поступки на основе представлений об этических нормах и правилах поведения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в современном обществе; 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готовность к безопасному и бережному поведению в природе и обществе.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b/>
          <w:color w:val="000000"/>
          <w:sz w:val="24"/>
          <w:szCs w:val="24"/>
        </w:rPr>
        <w:t>КОММУНИКАТИВНЫЕ УЧЕБНЫЕ ДЕЙСТВИЯ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вступать в контакт и работать в коллективе (учитель − ученик, ученик–ученик, ученик–класс, учитель − класс);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- использовать принятые ритуалы социального взаимодействия с одноклассниками и учителем; 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обращаться за помощью и принимать помощь;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- слушать и понимать инструкцию к учебному заданию в разных видах деятельности и быту; 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сотрудничать с взрослыми и сверстниками в разных социальных ситуациях;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 - доброжелательно относиться, сопереживать,</w:t>
      </w:r>
      <w:r w:rsidRPr="005E04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04E1">
        <w:rPr>
          <w:rFonts w:ascii="Arial" w:eastAsia="Times New Roman" w:hAnsi="Arial" w:cs="Arial"/>
          <w:color w:val="000000"/>
          <w:sz w:val="24"/>
          <w:szCs w:val="24"/>
        </w:rPr>
        <w:t>конструктивно взаимодействовать с людьми;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 договариваться и изменять свое поведение в соответствии с</w:t>
      </w:r>
      <w:r w:rsidR="005E0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E04E1">
        <w:rPr>
          <w:rFonts w:ascii="Arial" w:eastAsia="Times New Roman" w:hAnsi="Arial" w:cs="Arial"/>
          <w:color w:val="000000"/>
          <w:sz w:val="24"/>
          <w:szCs w:val="24"/>
        </w:rPr>
        <w:t>объективным мнением большинства в конфликтных или иных ситуациях взаимодействия с окружающими.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b/>
          <w:color w:val="000000"/>
          <w:sz w:val="24"/>
          <w:szCs w:val="24"/>
        </w:rPr>
        <w:t>РЕГУЛЯТИВНЫЕ УЧЕБНЫЕ ДЕЙСТВИЯ: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lastRenderedPageBreak/>
        <w:t>- адекватно соблюдать ритуалы школьного поведения (поднимать руку, вставать и выходить из-за парты и т. д.);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- принимать цели и произвольно включаться в деятельность, следовать предложенному плану и работать в общем темпе; 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- активно участвовать в деятельности, контролировать и оценивать свои действия и действия одноклассников; 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b/>
          <w:color w:val="000000"/>
          <w:sz w:val="24"/>
          <w:szCs w:val="24"/>
        </w:rPr>
        <w:t>ПОЗНАВАТЕЛЬНЫЕ УЧЕБНЫЕ ДЕЙСТВИЯ: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-выделять некоторые существенные,</w:t>
      </w:r>
      <w:r w:rsidR="005E0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E04E1">
        <w:rPr>
          <w:rFonts w:ascii="Arial" w:eastAsia="Times New Roman" w:hAnsi="Arial" w:cs="Arial"/>
          <w:color w:val="000000"/>
          <w:sz w:val="24"/>
          <w:szCs w:val="24"/>
        </w:rPr>
        <w:t>общие и отличительные свойства хорошо знакомых предметов;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- устанавливать </w:t>
      </w:r>
      <w:proofErr w:type="spellStart"/>
      <w:r w:rsidRPr="005E04E1">
        <w:rPr>
          <w:rFonts w:ascii="Arial" w:eastAsia="Times New Roman" w:hAnsi="Arial" w:cs="Arial"/>
          <w:color w:val="000000"/>
          <w:sz w:val="24"/>
          <w:szCs w:val="24"/>
        </w:rPr>
        <w:t>видо</w:t>
      </w:r>
      <w:r w:rsidR="005E04E1">
        <w:rPr>
          <w:rFonts w:ascii="Arial" w:eastAsia="Times New Roman" w:hAnsi="Arial" w:cs="Arial"/>
          <w:color w:val="000000"/>
          <w:sz w:val="24"/>
          <w:szCs w:val="24"/>
        </w:rPr>
        <w:t>-р</w:t>
      </w:r>
      <w:r w:rsidRPr="005E04E1">
        <w:rPr>
          <w:rFonts w:ascii="Arial" w:eastAsia="Times New Roman" w:hAnsi="Arial" w:cs="Arial"/>
          <w:color w:val="000000"/>
          <w:sz w:val="24"/>
          <w:szCs w:val="24"/>
        </w:rPr>
        <w:t>одовые</w:t>
      </w:r>
      <w:proofErr w:type="spellEnd"/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 отношения предметов;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делать простейшие обобщения, сравнивать, классифицировать на наглядном материале; пользоваться знаками,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символами, предметами-заместителями;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- читать; писать; выполнять арифметические действия; 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наблюдать под руководством взрослого за предметами и явлениями окружающей действительности;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 -работать с несложной по содержанию и структуре информацией (понимать изображение, текст, устное высказывание, элементарное</w:t>
      </w:r>
    </w:p>
    <w:p w:rsidR="00320164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схематическое изображение, таблицу, предъявленных на бумажных и электронных и других носителях).</w:t>
      </w:r>
    </w:p>
    <w:p w:rsidR="005E04E1" w:rsidRPr="005E04E1" w:rsidRDefault="005E04E1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b/>
          <w:color w:val="000000"/>
          <w:sz w:val="24"/>
          <w:szCs w:val="24"/>
        </w:rPr>
        <w:t>ПРЕДМЕТНЫЕ РЕЗУЛЬТАТЫ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b/>
          <w:color w:val="000000"/>
          <w:sz w:val="24"/>
          <w:szCs w:val="24"/>
        </w:rPr>
        <w:t>Минимальный уровень: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Минимальный уровень: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- целенаправленно и точно выполнять действия по двух-трех </w:t>
      </w:r>
      <w:proofErr w:type="spellStart"/>
      <w:r w:rsidRPr="005E04E1">
        <w:rPr>
          <w:rFonts w:ascii="Arial" w:eastAsia="Times New Roman" w:hAnsi="Arial" w:cs="Arial"/>
          <w:color w:val="000000"/>
          <w:sz w:val="24"/>
          <w:szCs w:val="24"/>
        </w:rPr>
        <w:t>звенной</w:t>
      </w:r>
      <w:proofErr w:type="spellEnd"/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 инструкции педагога;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согласовывать движения руки и глаза, обеих рук, рисовать и обводить по трафарету, штриховать, правильно пользоваться письменными принадлежностями, копировать несложные изображения;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осознанно и правильно читать текст вслух по слогам и целыми словами;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пересказывать содержания прочитанного текста по вопросам, выделять из текста предложений на заданную тему;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участвовать в обсуждении темы текста, в коллективной работе по оценке поступков героев и событий;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определять различия между предметами по форме, величине, цвету, анализировать их и обозначать их словом;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различать и называть основные цвета и их оттенки;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узнавать предмет по его части, конструировать предметы из 3-4 геометрических фигур;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определять на ощупь величину и разные свойства предметов (поверхность, вес, температура) и называть их, сравнивать изменение объемов сыпучих веществ и жидкостей;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находить различия и сходство в двух близких предметах, аналогичных сюжетных картинках;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выполнять элементарные обобщения на основе сравнения и различения предметов и их изображений, классифицировать предметы и их изображения по признаку соответствия знакомым сенсорным эталонам;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различать речевые и неречевые звуки, звуки музыкальных инструментов, характер мелодий и направление звука в пространстве;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ориентироваться относительно себя и в помещении, двигаться в заданном направлении в пространстве;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соотносить времена года с названием месяцев, выделять части суток и определять порядок дней недели;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понимать проявление основных эмоций; участвовать в коллективной работе по оценке поступков героев и событий;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формулировать просьбы и желания с использованием этикетных слов и выражений;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участвовать в ролевых играх в соответствии с личностными и речевыми возможностями;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- выразительно произносить </w:t>
      </w:r>
      <w:proofErr w:type="spellStart"/>
      <w:r w:rsidRPr="005E04E1">
        <w:rPr>
          <w:rFonts w:ascii="Arial" w:eastAsia="Times New Roman" w:hAnsi="Arial" w:cs="Arial"/>
          <w:color w:val="000000"/>
          <w:sz w:val="24"/>
          <w:szCs w:val="24"/>
        </w:rPr>
        <w:t>чистоговорки</w:t>
      </w:r>
      <w:proofErr w:type="spellEnd"/>
      <w:r w:rsidRPr="005E04E1">
        <w:rPr>
          <w:rFonts w:ascii="Arial" w:eastAsia="Times New Roman" w:hAnsi="Arial" w:cs="Arial"/>
          <w:color w:val="000000"/>
          <w:sz w:val="24"/>
          <w:szCs w:val="24"/>
        </w:rPr>
        <w:t>, короткие стихотворения с опорой на образец чтения учителя;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- участвовать в беседах на темы, близкие личному опыту ребенка, отвечать на вопросы учителя по содержанию прослушанных и/или  </w:t>
      </w:r>
      <w:proofErr w:type="spellStart"/>
      <w:r w:rsidRPr="005E04E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5E04E1">
        <w:rPr>
          <w:rFonts w:ascii="Arial" w:eastAsia="Times New Roman" w:hAnsi="Arial" w:cs="Arial"/>
          <w:color w:val="000000"/>
          <w:sz w:val="24"/>
          <w:szCs w:val="24"/>
        </w:rPr>
        <w:t>асс</w:t>
      </w:r>
      <w:r w:rsidRPr="005E04E1">
        <w:rPr>
          <w:rFonts w:ascii="Arial" w:eastAsia="Times New Roman" w:hAnsi="Arial" w:cs="Arial"/>
          <w:color w:val="000000"/>
          <w:sz w:val="24"/>
          <w:szCs w:val="24"/>
        </w:rPr>
        <w:t>смотренных</w:t>
      </w:r>
      <w:proofErr w:type="spellEnd"/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 радио- и телепередач.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знать правила организации рабочего места и умение самостоятельно его организовать в зависимости от характера выполняемой работы, прибегая к помощи учителя;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анализировать объект с опорой на картинный и графический план подлежащий изготовлению, выделять и называть его признаки и свойства;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использовать в работе доступные материалы;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Достаточный уровень: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читать текст после предварительного анализа вслух целыми словами (сложные по семантике и структуре слова - по слогам);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отвечать на вопросы учителя по прочитанному тексту; определять основную мысль текста после предварительного его анализа;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-читать диалоги по ролям с использованием некоторых средств устной выразительности предварительного разбора);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списывать с рукописного и печатного текста целыми словами с орфографическим проговариванием;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понимать содержание небольших по объему рассказов и стихотворений; отвечать на вопросы;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активно участвовать в диалогах по темам речевых ситуаций; высказывать просьбы и желания;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-выполнять речевые действия (приветствия, прощания, извинения и т. п.), используя соответствующие этикетные слова и выражения;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- практически выделять признаки и свойства объектов и явлений; классифицировать предметы по форме, цвету, величине, по функциональному назначению и составлять </w:t>
      </w:r>
      <w:proofErr w:type="spellStart"/>
      <w:r w:rsidRPr="005E04E1">
        <w:rPr>
          <w:rFonts w:ascii="Arial" w:eastAsia="Times New Roman" w:hAnsi="Arial" w:cs="Arial"/>
          <w:color w:val="000000"/>
          <w:sz w:val="24"/>
          <w:szCs w:val="24"/>
        </w:rPr>
        <w:t>сериационные</w:t>
      </w:r>
      <w:proofErr w:type="spellEnd"/>
      <w:r w:rsidRPr="005E04E1">
        <w:rPr>
          <w:rFonts w:ascii="Arial" w:eastAsia="Times New Roman" w:hAnsi="Arial" w:cs="Arial"/>
          <w:color w:val="000000"/>
          <w:sz w:val="24"/>
          <w:szCs w:val="24"/>
        </w:rPr>
        <w:t xml:space="preserve"> ряды предметов и их изображений по разным признакам;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давать описание объектов и явлений с опорой на план с помощью учителя;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в общении с окружающими проявлять дружелюбие, согласовывать свои действия с товарищем;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понимать проявление основных эмоций, оказывать помощь и участие друг другу, с помощью педагога анализировать свои поступки и поступки других детей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знать некоторые правила безопасного поведения в природе и обществе с учетом возрастных особенностей;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осуществлять текущий самоконтроль выполняемых практических действий с помощью учителя;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оценивать свои изделия (красиво, некрасиво, аккуратно, похоже на образец), устанавливать причинно-следственные связи между выполняемыми действиями и их результатами с помощью учителя;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4E1">
        <w:rPr>
          <w:rFonts w:ascii="Arial" w:eastAsia="Times New Roman" w:hAnsi="Arial" w:cs="Arial"/>
          <w:color w:val="000000"/>
          <w:sz w:val="24"/>
          <w:szCs w:val="24"/>
        </w:rPr>
        <w:t>- выполнять поручения по уборке класса после урока.</w:t>
      </w:r>
    </w:p>
    <w:p w:rsidR="00320164" w:rsidRPr="005E04E1" w:rsidRDefault="00320164" w:rsidP="005E0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038E7" w:rsidRPr="005E04E1" w:rsidRDefault="005038E7" w:rsidP="005E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38E7" w:rsidRPr="005E04E1" w:rsidRDefault="005038E7" w:rsidP="005E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38E7" w:rsidRPr="005E04E1" w:rsidRDefault="005038E7" w:rsidP="005E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38E7" w:rsidRPr="005E04E1" w:rsidRDefault="005038E7" w:rsidP="005E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38E7" w:rsidRPr="005E04E1" w:rsidRDefault="005038E7" w:rsidP="005E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38E7" w:rsidRPr="005E04E1" w:rsidRDefault="005038E7" w:rsidP="005E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4E1">
        <w:rPr>
          <w:rFonts w:ascii="Arial" w:hAnsi="Arial" w:cs="Arial"/>
          <w:b/>
          <w:sz w:val="24"/>
          <w:szCs w:val="24"/>
        </w:rPr>
        <w:t>Раздел II. Содержание учебного предмета</w:t>
      </w:r>
    </w:p>
    <w:tbl>
      <w:tblPr>
        <w:tblpPr w:leftFromText="180" w:rightFromText="180" w:vertAnchor="text" w:horzAnchor="margin" w:tblpY="18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33"/>
        <w:gridCol w:w="12184"/>
      </w:tblGrid>
      <w:tr w:rsidR="005038E7" w:rsidRPr="005E04E1" w:rsidTr="00373AF8">
        <w:trPr>
          <w:trHeight w:val="947"/>
        </w:trPr>
        <w:tc>
          <w:tcPr>
            <w:tcW w:w="817" w:type="dxa"/>
            <w:vAlign w:val="center"/>
          </w:tcPr>
          <w:p w:rsidR="005038E7" w:rsidRPr="005E04E1" w:rsidRDefault="005038E7" w:rsidP="005E0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4E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Align w:val="center"/>
          </w:tcPr>
          <w:p w:rsidR="005038E7" w:rsidRPr="005E04E1" w:rsidRDefault="005038E7" w:rsidP="005E0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4E1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12191" w:type="dxa"/>
            <w:vAlign w:val="center"/>
          </w:tcPr>
          <w:p w:rsidR="005038E7" w:rsidRPr="005E04E1" w:rsidRDefault="005038E7" w:rsidP="005E0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4E1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</w:tc>
      </w:tr>
      <w:tr w:rsidR="005038E7" w:rsidRPr="005E04E1" w:rsidTr="00373AF8">
        <w:trPr>
          <w:trHeight w:val="947"/>
        </w:trPr>
        <w:tc>
          <w:tcPr>
            <w:tcW w:w="817" w:type="dxa"/>
            <w:vAlign w:val="center"/>
          </w:tcPr>
          <w:p w:rsidR="005038E7" w:rsidRPr="005E04E1" w:rsidRDefault="005038E7" w:rsidP="005E0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4E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38E7" w:rsidRPr="005E04E1" w:rsidRDefault="005038E7" w:rsidP="005E0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12191" w:type="dxa"/>
          </w:tcPr>
          <w:p w:rsidR="005038E7" w:rsidRPr="005E04E1" w:rsidRDefault="005038E7" w:rsidP="005E0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Диагностика познавательной сферы ребенка, определение продуктивности и произвольности внимания, памяти, изучение  эмоционально-волевой сферы.</w:t>
            </w:r>
          </w:p>
        </w:tc>
      </w:tr>
      <w:tr w:rsidR="005038E7" w:rsidRPr="005E04E1" w:rsidTr="00373AF8">
        <w:trPr>
          <w:trHeight w:val="257"/>
        </w:trPr>
        <w:tc>
          <w:tcPr>
            <w:tcW w:w="817" w:type="dxa"/>
            <w:vAlign w:val="center"/>
          </w:tcPr>
          <w:p w:rsidR="005038E7" w:rsidRPr="005E04E1" w:rsidRDefault="005038E7" w:rsidP="005E04E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4E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038E7" w:rsidRPr="005E04E1" w:rsidRDefault="005038E7" w:rsidP="005E04E1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Развитие крупной и мелкой моторики; </w:t>
            </w:r>
            <w:proofErr w:type="spellStart"/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графомоторных</w:t>
            </w:r>
            <w:proofErr w:type="spellEnd"/>
          </w:p>
          <w:p w:rsidR="005038E7" w:rsidRPr="005E04E1" w:rsidRDefault="005038E7" w:rsidP="005E04E1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навыков.</w:t>
            </w:r>
          </w:p>
          <w:p w:rsidR="005038E7" w:rsidRPr="005E04E1" w:rsidRDefault="005038E7" w:rsidP="005E04E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1" w:type="dxa"/>
            <w:vAlign w:val="center"/>
          </w:tcPr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крупной моторики. Целенаправленность выполнение действий и движений по инструкции</w:t>
            </w:r>
          </w:p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педагога. Согласованность действий и движений разных частей тела. Развитие и координация движений кисти рук и</w:t>
            </w:r>
          </w:p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пальцев. Пальчиковая гимнастика. Специальные упражнения для удержания письменных принадлежностей.</w:t>
            </w:r>
          </w:p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координации движений рук и глаз. Обводка, штриховка по трафарету. Аппликации. Сгибание бумаги.</w:t>
            </w:r>
          </w:p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Разучивание коротких стихотворных текстов, сопровождение их движениями пальцев. Вырезание ножницами по</w:t>
            </w:r>
          </w:p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контуру изображений разной степени сложности. Выполнение этюдов на выражение различных эмоциональных</w:t>
            </w:r>
          </w:p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состояний, имитация движений</w:t>
            </w:r>
          </w:p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8E7" w:rsidRPr="005E04E1" w:rsidTr="00373AF8">
        <w:trPr>
          <w:trHeight w:val="339"/>
        </w:trPr>
        <w:tc>
          <w:tcPr>
            <w:tcW w:w="817" w:type="dxa"/>
            <w:vAlign w:val="center"/>
          </w:tcPr>
          <w:p w:rsidR="005038E7" w:rsidRPr="005E04E1" w:rsidRDefault="005038E7" w:rsidP="005E04E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4E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Развитие </w:t>
            </w: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тактильно – двигательного восприятия</w:t>
            </w:r>
          </w:p>
          <w:p w:rsidR="005038E7" w:rsidRPr="005E04E1" w:rsidRDefault="005038E7" w:rsidP="005E04E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1" w:type="dxa"/>
            <w:vAlign w:val="center"/>
          </w:tcPr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Определение на ощупь объемных фигур и предметов, их величины (большой - маленький – самый </w:t>
            </w: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маленький). Дидактические игры: «Чудесный мешочек». Игры на развитие тактильной чувствительности «Найди пару». Работа с пластилином, глиной, соленым тестом, лепка «Угощение». Игры с крупной мозаикой. Упражнения на сравнение различных предметов по тяжести (</w:t>
            </w:r>
            <w:proofErr w:type="spellStart"/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тяжелый-легкий</w:t>
            </w:r>
            <w:proofErr w:type="spellEnd"/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), определение контрастных температурных</w:t>
            </w:r>
            <w:r w:rsid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ощущений (холодный – горячий).</w:t>
            </w:r>
          </w:p>
          <w:p w:rsidR="005038E7" w:rsidRPr="005E04E1" w:rsidRDefault="005038E7" w:rsidP="005E04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8E7" w:rsidRPr="005E04E1" w:rsidTr="00373AF8">
        <w:trPr>
          <w:trHeight w:val="4970"/>
        </w:trPr>
        <w:tc>
          <w:tcPr>
            <w:tcW w:w="817" w:type="dxa"/>
            <w:vAlign w:val="center"/>
          </w:tcPr>
          <w:p w:rsidR="005038E7" w:rsidRPr="005E04E1" w:rsidRDefault="005038E7" w:rsidP="005E04E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4E1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восприятия формы, величины, цвета;</w:t>
            </w:r>
          </w:p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конструирование предметов.</w:t>
            </w:r>
          </w:p>
          <w:p w:rsidR="005038E7" w:rsidRPr="005E04E1" w:rsidRDefault="005038E7" w:rsidP="005E04E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1" w:type="dxa"/>
            <w:vAlign w:val="center"/>
          </w:tcPr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 их изображений по форме по показу. Упражнения в измерение предметов, расстояния между ними. Сопоставление и обозначение словом (высокий –низкий, выше – ниже, одинаковые и т.д.). Упражнения на включение в ряд по размеру на материале объемных форм и предметных картинок. Работа с геометрическим конструктором. Сопоставление двух предметов контрастных величин по высоте, длине, ширине, толщине; обозначение словом. Различение и выделение основных цветов (красный, желтый, зеленый, синий, черный, белый). Конструирование геометрических фигур и предметов из составляющих частей (2—3 детали). Дидактическая игра «Часть и целое».</w:t>
            </w:r>
          </w:p>
          <w:p w:rsidR="005038E7" w:rsidRPr="005E04E1" w:rsidRDefault="005038E7" w:rsidP="005E04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8E7" w:rsidRPr="005E04E1" w:rsidTr="00373AF8">
        <w:trPr>
          <w:trHeight w:val="256"/>
        </w:trPr>
        <w:tc>
          <w:tcPr>
            <w:tcW w:w="817" w:type="dxa"/>
            <w:vAlign w:val="center"/>
          </w:tcPr>
          <w:p w:rsidR="005038E7" w:rsidRPr="005E04E1" w:rsidRDefault="005038E7" w:rsidP="005E04E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4E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зрительного, слухового восприятия и особых</w:t>
            </w:r>
          </w:p>
          <w:p w:rsidR="005038E7" w:rsidRPr="005E04E1" w:rsidRDefault="005038E7" w:rsidP="005E04E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свойств предметов</w:t>
            </w:r>
          </w:p>
        </w:tc>
        <w:tc>
          <w:tcPr>
            <w:tcW w:w="12191" w:type="dxa"/>
            <w:vAlign w:val="center"/>
          </w:tcPr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 навыков зрительного анализа и синтеза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лишней игрушки, картинки. Упражнения для профилактики и коррекции зрения. Упражнения на развитие глазомера. Контрастные температурные ощущения (холодный — горячий). Различение на вкус (кислый,</w:t>
            </w:r>
          </w:p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сладкий, горький, соленым) Обозначение словом собственных ощущений. Запах приятный и неприятный. Различение и сравнение разных предметов по признаку веса (тяжелый — легкий). Различение звуков </w:t>
            </w: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      </w:r>
          </w:p>
          <w:p w:rsidR="005038E7" w:rsidRPr="005E04E1" w:rsidRDefault="005038E7" w:rsidP="005E04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8E7" w:rsidRPr="005E04E1" w:rsidTr="00373AF8">
        <w:trPr>
          <w:trHeight w:val="256"/>
        </w:trPr>
        <w:tc>
          <w:tcPr>
            <w:tcW w:w="817" w:type="dxa"/>
            <w:vAlign w:val="center"/>
          </w:tcPr>
          <w:p w:rsidR="005038E7" w:rsidRPr="005E04E1" w:rsidRDefault="005038E7" w:rsidP="005E04E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4E1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5038E7" w:rsidRPr="005E04E1" w:rsidRDefault="005038E7" w:rsidP="005E04E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Развитие восприятия пространства и времени</w:t>
            </w:r>
          </w:p>
        </w:tc>
        <w:tc>
          <w:tcPr>
            <w:tcW w:w="12191" w:type="dxa"/>
            <w:vAlign w:val="center"/>
          </w:tcPr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Ориентировка в собственном теле: упражнения на ориентировку в пространстве относительно «себя», дифференциация правой (левой) руки (ноги), правой (левой) части тела. Определение расположения предметов в пространстве (вверху — внизу, над — под, справа — слева). Движение в заданном направлении в пространстве (вперед, назад и т. д.).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 (низ), правая (левая) сторона). Определение времени года, части суток Узнавание и называние времен года, частей суток, определение их последовательности (сначала, потом, перед, после). Дидактическая игра «Когда это бывает?» Работа с графической</w:t>
            </w:r>
          </w:p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моделью «Части суток». Обозначение в речи временных представлений. Последовательность событий (смена времени</w:t>
            </w:r>
          </w:p>
          <w:p w:rsidR="005038E7" w:rsidRPr="005E04E1" w:rsidRDefault="005038E7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суток). Вчера, сегодня, завтра. Дни недели.</w:t>
            </w:r>
          </w:p>
          <w:p w:rsidR="005038E7" w:rsidRPr="005E04E1" w:rsidRDefault="005038E7" w:rsidP="005E04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4E1" w:rsidRPr="005E04E1" w:rsidTr="00373AF8">
        <w:trPr>
          <w:trHeight w:val="256"/>
        </w:trPr>
        <w:tc>
          <w:tcPr>
            <w:tcW w:w="817" w:type="dxa"/>
            <w:vAlign w:val="center"/>
          </w:tcPr>
          <w:p w:rsidR="005E04E1" w:rsidRPr="005E04E1" w:rsidRDefault="005E04E1" w:rsidP="005E04E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5E04E1" w:rsidRPr="005E04E1" w:rsidRDefault="005E04E1" w:rsidP="005E04E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12191" w:type="dxa"/>
            <w:vAlign w:val="center"/>
          </w:tcPr>
          <w:p w:rsidR="005E04E1" w:rsidRPr="005E04E1" w:rsidRDefault="005E04E1" w:rsidP="005E04E1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Диагностика познавательной сферы ребенка, определение продуктивности и произвольности внимания, памяти, изучение  эмоционально-волевой сферы.</w:t>
            </w:r>
          </w:p>
        </w:tc>
      </w:tr>
    </w:tbl>
    <w:p w:rsidR="00F91F49" w:rsidRDefault="00F91F49" w:rsidP="005E04E1">
      <w:pPr>
        <w:spacing w:line="360" w:lineRule="auto"/>
        <w:rPr>
          <w:rFonts w:ascii="Arial" w:hAnsi="Arial" w:cs="Arial"/>
          <w:sz w:val="24"/>
          <w:szCs w:val="24"/>
        </w:rPr>
      </w:pPr>
    </w:p>
    <w:p w:rsidR="005E04E1" w:rsidRPr="005E04E1" w:rsidRDefault="005E04E1" w:rsidP="005E04E1">
      <w:pPr>
        <w:spacing w:line="360" w:lineRule="auto"/>
        <w:rPr>
          <w:rFonts w:ascii="Arial" w:hAnsi="Arial" w:cs="Arial"/>
          <w:sz w:val="24"/>
          <w:szCs w:val="24"/>
        </w:rPr>
      </w:pPr>
    </w:p>
    <w:p w:rsidR="005E04E1" w:rsidRDefault="005E04E1" w:rsidP="005E04E1">
      <w:pPr>
        <w:jc w:val="center"/>
        <w:rPr>
          <w:rFonts w:ascii="Arial" w:hAnsi="Arial" w:cs="Arial"/>
          <w:b/>
          <w:sz w:val="24"/>
          <w:szCs w:val="24"/>
        </w:rPr>
      </w:pPr>
    </w:p>
    <w:p w:rsidR="005E04E1" w:rsidRDefault="005E04E1" w:rsidP="005E04E1">
      <w:pPr>
        <w:jc w:val="center"/>
        <w:rPr>
          <w:rFonts w:ascii="Arial" w:hAnsi="Arial" w:cs="Arial"/>
          <w:b/>
          <w:sz w:val="24"/>
          <w:szCs w:val="24"/>
        </w:rPr>
      </w:pPr>
    </w:p>
    <w:p w:rsidR="005E04E1" w:rsidRDefault="005E04E1" w:rsidP="005E04E1">
      <w:pPr>
        <w:jc w:val="center"/>
        <w:rPr>
          <w:rFonts w:ascii="Arial" w:hAnsi="Arial" w:cs="Arial"/>
          <w:b/>
          <w:sz w:val="24"/>
          <w:szCs w:val="24"/>
        </w:rPr>
      </w:pPr>
    </w:p>
    <w:p w:rsidR="005E04E1" w:rsidRDefault="005E04E1" w:rsidP="005E04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bottomFromText="200" w:vertAnchor="text" w:horzAnchor="margin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2"/>
        <w:gridCol w:w="8839"/>
        <w:gridCol w:w="3827"/>
      </w:tblGrid>
      <w:tr w:rsidR="005E04E1" w:rsidTr="0083651B">
        <w:trPr>
          <w:trHeight w:val="9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83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83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83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5E04E1" w:rsidTr="00325733">
        <w:trPr>
          <w:trHeight w:val="384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5E04E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E1" w:rsidRPr="005E04E1" w:rsidRDefault="005E04E1" w:rsidP="005E04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Диагностическое изучение ребенка</w:t>
            </w:r>
            <w:r w:rsidRPr="005E04E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E1" w:rsidRPr="005E04E1" w:rsidRDefault="005E04E1" w:rsidP="005E04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04E1" w:rsidTr="00325733">
        <w:trPr>
          <w:trHeight w:val="25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5E04E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E1" w:rsidRPr="005E04E1" w:rsidRDefault="005E04E1" w:rsidP="005E04E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 xml:space="preserve">Развитие крупной и мелкой моторики; </w:t>
            </w:r>
            <w:proofErr w:type="spellStart"/>
            <w:r w:rsidRPr="005E04E1">
              <w:rPr>
                <w:rFonts w:ascii="Arial" w:hAnsi="Arial" w:cs="Arial"/>
                <w:sz w:val="24"/>
                <w:szCs w:val="24"/>
              </w:rPr>
              <w:t>графомоторных</w:t>
            </w:r>
            <w:proofErr w:type="spellEnd"/>
            <w:r w:rsidRPr="005E04E1">
              <w:rPr>
                <w:rFonts w:ascii="Arial" w:hAnsi="Arial" w:cs="Arial"/>
                <w:sz w:val="24"/>
                <w:szCs w:val="24"/>
              </w:rPr>
              <w:t xml:space="preserve"> навыков.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E1" w:rsidRPr="005E04E1" w:rsidRDefault="005E04E1" w:rsidP="005E04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E04E1" w:rsidTr="00325733">
        <w:trPr>
          <w:trHeight w:val="26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5E04E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E1" w:rsidRPr="005E04E1" w:rsidRDefault="005E04E1" w:rsidP="005E04E1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тактильно – двигательного восприятия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E1" w:rsidRPr="005E04E1" w:rsidRDefault="005E04E1" w:rsidP="005E04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04E1" w:rsidTr="00325733">
        <w:trPr>
          <w:trHeight w:val="25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5E04E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5E04E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Кинестетическое и кинетическое развитие.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E1" w:rsidRPr="005E04E1" w:rsidRDefault="005E04E1" w:rsidP="005E04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04E1" w:rsidTr="00325733">
        <w:trPr>
          <w:trHeight w:val="25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5E04E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E1" w:rsidRPr="005E04E1" w:rsidRDefault="005E04E1" w:rsidP="005E04E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Восприятие формы, величины, цвета; конструирование предметов.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E1" w:rsidRPr="005E04E1" w:rsidRDefault="005E04E1" w:rsidP="005E04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E04E1" w:rsidTr="00325733">
        <w:trPr>
          <w:trHeight w:val="25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5E04E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5E04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Развитие зрительного восприятия и зрительной памяти.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E1" w:rsidRPr="005E04E1" w:rsidRDefault="005E04E1" w:rsidP="005E04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E04E1" w:rsidTr="00325733">
        <w:trPr>
          <w:trHeight w:val="25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5E04E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5E04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Восприятие особых свойств предметов.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E1" w:rsidRPr="005E04E1" w:rsidRDefault="00066425" w:rsidP="005E04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E04E1" w:rsidTr="00325733">
        <w:trPr>
          <w:trHeight w:val="25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5E04E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Pr="005E04E1" w:rsidRDefault="005E04E1" w:rsidP="005E04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Развитие слухового восприятия и слуховой памяти.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E1" w:rsidRPr="005E04E1" w:rsidRDefault="00066425" w:rsidP="005E04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E04E1" w:rsidTr="00325733">
        <w:trPr>
          <w:trHeight w:val="25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5E04E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Pr="005E04E1" w:rsidRDefault="005E04E1" w:rsidP="005E04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Восприятие пространства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E1" w:rsidRPr="005E04E1" w:rsidRDefault="005E04E1" w:rsidP="005E04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E04E1" w:rsidTr="00325733">
        <w:trPr>
          <w:trHeight w:val="25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5E04E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Pr="005E04E1" w:rsidRDefault="005E04E1" w:rsidP="005E04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04E1">
              <w:rPr>
                <w:rFonts w:ascii="Arial" w:hAnsi="Arial" w:cs="Arial"/>
                <w:sz w:val="24"/>
                <w:szCs w:val="24"/>
              </w:rPr>
              <w:t>Восприятие времени.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E1" w:rsidRPr="005E04E1" w:rsidRDefault="005E04E1" w:rsidP="005E04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E04E1" w:rsidTr="0083651B">
        <w:trPr>
          <w:trHeight w:val="266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E1" w:rsidRDefault="005E04E1" w:rsidP="005E04E1">
            <w:pPr>
              <w:spacing w:before="24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E1" w:rsidRDefault="005E04E1" w:rsidP="0083651B">
            <w:pPr>
              <w:spacing w:before="240" w:after="0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68часов</w:t>
            </w:r>
          </w:p>
        </w:tc>
      </w:tr>
    </w:tbl>
    <w:p w:rsidR="005E04E1" w:rsidRDefault="005E04E1" w:rsidP="005E04E1">
      <w:pPr>
        <w:spacing w:before="240" w:after="0"/>
        <w:rPr>
          <w:rFonts w:ascii="Arial" w:hAnsi="Arial" w:cs="Arial"/>
          <w:sz w:val="24"/>
          <w:szCs w:val="24"/>
        </w:rPr>
      </w:pPr>
    </w:p>
    <w:p w:rsidR="005E04E1" w:rsidRDefault="005E04E1" w:rsidP="005E04E1">
      <w:pPr>
        <w:rPr>
          <w:rFonts w:ascii="Arial" w:hAnsi="Arial" w:cs="Arial"/>
          <w:sz w:val="24"/>
          <w:szCs w:val="24"/>
        </w:rPr>
      </w:pPr>
    </w:p>
    <w:p w:rsidR="005E04E1" w:rsidRDefault="005E04E1" w:rsidP="005E04E1">
      <w:pPr>
        <w:rPr>
          <w:rFonts w:ascii="Arial" w:hAnsi="Arial" w:cs="Arial"/>
          <w:sz w:val="24"/>
          <w:szCs w:val="24"/>
        </w:rPr>
      </w:pPr>
    </w:p>
    <w:p w:rsidR="005E04E1" w:rsidRDefault="005E04E1" w:rsidP="005E04E1">
      <w:pPr>
        <w:rPr>
          <w:rFonts w:ascii="Arial" w:hAnsi="Arial" w:cs="Arial"/>
          <w:sz w:val="24"/>
          <w:szCs w:val="24"/>
        </w:rPr>
      </w:pPr>
    </w:p>
    <w:p w:rsidR="005E04E1" w:rsidRDefault="005E04E1" w:rsidP="005E04E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E04E1" w:rsidRDefault="005E04E1" w:rsidP="005E04E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E04E1" w:rsidRDefault="005E04E1" w:rsidP="005E04E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E04E1" w:rsidRDefault="005E04E1" w:rsidP="005E04E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E04E1" w:rsidRDefault="005E04E1" w:rsidP="005E04E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E04E1" w:rsidRDefault="005E04E1" w:rsidP="005E04E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E04E1" w:rsidRDefault="005E04E1" w:rsidP="005E04E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E04E1" w:rsidRDefault="005E04E1" w:rsidP="005E04E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E04E1" w:rsidRDefault="005E04E1" w:rsidP="005E04E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E04E1" w:rsidRDefault="005E04E1" w:rsidP="005E04E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E04E1" w:rsidRDefault="005E04E1" w:rsidP="005E04E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F91F49" w:rsidRPr="005E04E1" w:rsidRDefault="00F91F49" w:rsidP="005E04E1">
      <w:pPr>
        <w:spacing w:line="360" w:lineRule="auto"/>
        <w:rPr>
          <w:rFonts w:ascii="Arial" w:hAnsi="Arial" w:cs="Arial"/>
          <w:sz w:val="24"/>
          <w:szCs w:val="24"/>
        </w:rPr>
      </w:pPr>
    </w:p>
    <w:p w:rsidR="00F91F49" w:rsidRPr="005E04E1" w:rsidRDefault="00F91F49" w:rsidP="005E04E1">
      <w:pPr>
        <w:spacing w:line="360" w:lineRule="auto"/>
        <w:rPr>
          <w:rFonts w:ascii="Arial" w:hAnsi="Arial" w:cs="Arial"/>
          <w:sz w:val="24"/>
          <w:szCs w:val="24"/>
        </w:rPr>
      </w:pPr>
    </w:p>
    <w:p w:rsidR="00F91F49" w:rsidRPr="005E04E1" w:rsidRDefault="00F91F49" w:rsidP="005E04E1">
      <w:pPr>
        <w:spacing w:line="360" w:lineRule="auto"/>
        <w:rPr>
          <w:rFonts w:ascii="Arial" w:hAnsi="Arial" w:cs="Arial"/>
          <w:sz w:val="24"/>
          <w:szCs w:val="24"/>
        </w:rPr>
      </w:pPr>
    </w:p>
    <w:p w:rsidR="00E4780A" w:rsidRDefault="00E4780A" w:rsidP="00E4780A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4780A" w:rsidRDefault="00E4780A" w:rsidP="00E4780A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4780A" w:rsidRDefault="00E4780A" w:rsidP="00E4780A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4780A" w:rsidRDefault="00E4780A" w:rsidP="00E4780A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4780A" w:rsidRDefault="00E4780A" w:rsidP="00E4780A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4780A" w:rsidRDefault="00E4780A" w:rsidP="00E4780A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4780A" w:rsidRDefault="00E4780A" w:rsidP="00E4780A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4780A" w:rsidRDefault="00E4780A" w:rsidP="00E4780A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</w:p>
    <w:p w:rsidR="00E4780A" w:rsidRDefault="00E4780A" w:rsidP="00E4780A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4780A" w:rsidRDefault="00E4780A" w:rsidP="00E4780A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F91F49" w:rsidRPr="005E04E1" w:rsidRDefault="00F91F49" w:rsidP="005E04E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337"/>
        <w:gridCol w:w="2693"/>
      </w:tblGrid>
      <w:tr w:rsidR="00592CB5" w:rsidRPr="005E04E1" w:rsidTr="00E4780A">
        <w:tc>
          <w:tcPr>
            <w:tcW w:w="828" w:type="dxa"/>
          </w:tcPr>
          <w:p w:rsidR="00592CB5" w:rsidRPr="00E4780A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8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="00E4780A" w:rsidRPr="00E4780A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r w:rsidR="00E4780A" w:rsidRPr="00E4780A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E4780A" w:rsidRPr="00E4780A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37" w:type="dxa"/>
          </w:tcPr>
          <w:p w:rsidR="00592CB5" w:rsidRPr="00E4780A" w:rsidRDefault="00E4780A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80A">
              <w:rPr>
                <w:rFonts w:ascii="Arial" w:hAnsi="Arial" w:cs="Arial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2693" w:type="dxa"/>
          </w:tcPr>
          <w:p w:rsidR="00592CB5" w:rsidRPr="00E4780A" w:rsidRDefault="00E7154C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80A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337" w:type="dxa"/>
          </w:tcPr>
          <w:p w:rsidR="00592CB5" w:rsidRPr="005E04E1" w:rsidRDefault="00E4780A" w:rsidP="00E478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E04E1">
              <w:rPr>
                <w:rFonts w:ascii="Arial" w:hAnsi="Arial" w:cs="Arial"/>
                <w:sz w:val="24"/>
                <w:szCs w:val="24"/>
              </w:rPr>
              <w:t>Диагностика познавательной сферы ребенка, изучение  эмоционально-волевой сферы.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E4780A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337" w:type="dxa"/>
          </w:tcPr>
          <w:p w:rsidR="00592CB5" w:rsidRPr="005E04E1" w:rsidRDefault="00E4780A" w:rsidP="00E478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E04E1">
              <w:rPr>
                <w:rFonts w:ascii="Arial" w:hAnsi="Arial" w:cs="Arial"/>
                <w:sz w:val="24"/>
                <w:szCs w:val="24"/>
              </w:rPr>
              <w:t>пределение продуктивности и произвольности внимания, памяти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E4780A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Развитие точности движений (метание в цель мячом).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E4780A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Развитие точности движений (</w:t>
            </w:r>
            <w:proofErr w:type="spellStart"/>
            <w:r w:rsidRPr="005E04E1">
              <w:rPr>
                <w:rFonts w:ascii="Arial" w:hAnsi="Arial" w:cs="Arial"/>
                <w:bCs/>
                <w:sz w:val="24"/>
                <w:szCs w:val="24"/>
              </w:rPr>
              <w:t>кольцеброс</w:t>
            </w:r>
            <w:proofErr w:type="spellEnd"/>
            <w:r w:rsidRPr="005E04E1">
              <w:rPr>
                <w:rFonts w:ascii="Arial" w:hAnsi="Arial" w:cs="Arial"/>
                <w:bCs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E4780A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Координация движений (игры с мячом).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E4780A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Координация движений (игры с обручем).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E4780A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Обучение целенаправленным действиям по двухзвенной инструкции педагога (2 шага вперёд – поворот направо…).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E4780A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Пальчиковая гимнастика с речевым сопровождением.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E4780A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Упражнения на синхронность работы обеих рук (работа со шнуром, нанизывание бус).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E4780A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Штриховка в разных направлениях.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Рисование по трафарету.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Обводка по трафарету орнамента из геометрических фигур.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Развитие координации движений руки и глаза (по инструкции педагога).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Графический диктант (по показу).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Вырезание ножницами из бумаги по шаблону прямоугольных, квадратных, треугольных форм.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Работа в технике «рваной» аппликации.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Определение на ощупь предметов с разными свойствами (мягкий, жёсткий, холодный, тёплый).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Определение на ощупь формы предметов. Дидактическая игра «Волшебный мешочек».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Работа с пластилином и глиной (твёрдое и мягкое состояние).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E4780A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Игры со средней мозаикой.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Движения и позы верхних и нижних конечностей (упражнения по инструкции педагога).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Движения и позы головы (по инструкции педагога); вербализация собственных ощущений.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Движения и позы тела. Дидактическая игра «Зеркало».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Имитация движений и поз (повадки зверей, природных явлений).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Формирование эталонов объёмных геометрических фигур (шар).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Формирование эталонов объёмных геометрических фигур (куб).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Группировка предметов по форме (объёмные и плоскостные).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Сравнение 2-3 предметов по высоте и толщине.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Сравнение 2-3 предметов по длине и ширине.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E4780A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Группировка предметов по форме и величине по инструкции педагога.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Группировка предметов по форме и цвету по инструкции педагога.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 xml:space="preserve">Составление </w:t>
            </w:r>
            <w:proofErr w:type="spellStart"/>
            <w:r w:rsidRPr="005E04E1">
              <w:rPr>
                <w:rFonts w:ascii="Arial" w:hAnsi="Arial" w:cs="Arial"/>
                <w:bCs/>
                <w:sz w:val="24"/>
                <w:szCs w:val="24"/>
              </w:rPr>
              <w:t>сериационных</w:t>
            </w:r>
            <w:proofErr w:type="spellEnd"/>
            <w:r w:rsidRPr="005E04E1">
              <w:rPr>
                <w:rFonts w:ascii="Arial" w:hAnsi="Arial" w:cs="Arial"/>
                <w:bCs/>
                <w:sz w:val="24"/>
                <w:szCs w:val="24"/>
              </w:rPr>
              <w:t xml:space="preserve"> рядов по величине из 3-4 предметов по заданному признаку.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Различение цветов и оттенков. Дидактическая игра «Что бывает такого цвета».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Подбор оттенков к основным цветам. Дидактическая игра «Подбери предмет такого же цвета».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Конструирование предметов из геометрических фигур (2-4 детали).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Выделение и различение частей знакомых предметов (стул – спинка, ножки, сидение…).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Составление целого из частей (3-4 детали) на разрезном наглядном материале (по инструкции педагога).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Самостоятельное составление целого из частей (3-4 детали) на разрезном наглядном материале.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 xml:space="preserve">Формирование навыков зрительного анализатора и синтеза предметов, состоящих из 3-4 </w:t>
            </w:r>
            <w:r w:rsidRPr="005E04E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деталей (по инструкции педагога).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E4780A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Нахождение отличий на наглядном материале (сравнение 2-х картинок).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Развитие зрительной памяти. Дидактическая игра «Что изменилось» (4-5 предметов).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Различение «наложенных» изображений предметов (2-3 изображения).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Упражнения для профилактики и коррекции зрения.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Развитие осязания (температурные ощущения). Приборы измерения температуры (градусник).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Различение вкусовых качеств (сладкое – горькое, сырое – варёное). Дидактическая игра «Узнай по вкусу».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Развитие обоняния (контрастные ароматы: резкий – мягкий). Обозначение словом ощущений.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Развитие обоняния (контрастные ароматы: пищевые запахи). Обозначение словом ощущений.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Восприятие чувства тяжести от различных предметов (вата, гвозди, брусок…).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Словесное обозначение барических ощущений.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E4780A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Дифференциация звуков шумовых и музыкальных инструментов (погремушка, барабан, колокольчик, ложки, бубен…).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 xml:space="preserve">Характеристика звуков по громкости и длительности (шумы, музыкальные и речевые </w:t>
            </w:r>
            <w:r w:rsidRPr="005E04E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звуки).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Различение мелодии по характеру (весёлая, грустная). Прослушивание музыкальных произведений.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Звуковая имитация (подражание звукам окружающей среды).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Дидактическая игра «Кто позвал, скажи» (различение по голосу).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Ориентировка в помещении; движение в заданном направлении. Обозначение словом направления движения.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Ориентировка в школьном помещении. Понятие «дальше – ближе».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Ориентировка на листе бумаги (выделение всех углов).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Расположение плоскостных и объёмных предметов в горизонтальном поле листа. Словесное обозначение пространственных отношений между предметами.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Расположение плоскостных и объёмных предметов в вертикальном поле листа. Словесное обозначение пространственных отношений между предметами.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E4780A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Пространственная ориентировка на поверхности парты.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Дидактическая игра «Определи положение предмета». Вербализация пространственных отношений с использованием предлогов.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Порядок месяцев в году.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Времена года.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lastRenderedPageBreak/>
              <w:t>6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Работа с графической моделью «Времена года».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Знакомство с часами (циферблат, стрелки).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Меры времени ( секунда, минута, час, сутки).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2CB5" w:rsidRPr="005E04E1" w:rsidTr="00E4780A">
        <w:tc>
          <w:tcPr>
            <w:tcW w:w="828" w:type="dxa"/>
          </w:tcPr>
          <w:p w:rsidR="00592CB5" w:rsidRPr="005E04E1" w:rsidRDefault="00592CB5" w:rsidP="00E478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4780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0337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04E1">
              <w:rPr>
                <w:rFonts w:ascii="Arial" w:hAnsi="Arial" w:cs="Arial"/>
                <w:bCs/>
                <w:sz w:val="24"/>
                <w:szCs w:val="24"/>
              </w:rPr>
              <w:t>Игры с моделью часов.</w:t>
            </w:r>
          </w:p>
        </w:tc>
        <w:tc>
          <w:tcPr>
            <w:tcW w:w="2693" w:type="dxa"/>
          </w:tcPr>
          <w:p w:rsidR="00592CB5" w:rsidRPr="005E04E1" w:rsidRDefault="00592CB5" w:rsidP="005E0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91F49" w:rsidRDefault="00F91F49" w:rsidP="00F91F49">
      <w:pPr>
        <w:rPr>
          <w:rFonts w:ascii="Times New Roman" w:hAnsi="Times New Roman" w:cs="Times New Roman"/>
          <w:sz w:val="26"/>
          <w:szCs w:val="26"/>
        </w:rPr>
      </w:pPr>
    </w:p>
    <w:p w:rsidR="00AB2C83" w:rsidRPr="00F91F49" w:rsidRDefault="00AB2C83" w:rsidP="00F91F49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B2C83" w:rsidRPr="00F91F49" w:rsidSect="003201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164"/>
    <w:rsid w:val="00066425"/>
    <w:rsid w:val="002B5678"/>
    <w:rsid w:val="00320164"/>
    <w:rsid w:val="003F3644"/>
    <w:rsid w:val="005038E7"/>
    <w:rsid w:val="00592CB5"/>
    <w:rsid w:val="005E04E1"/>
    <w:rsid w:val="007F1A9F"/>
    <w:rsid w:val="00AB2C83"/>
    <w:rsid w:val="00DD1B76"/>
    <w:rsid w:val="00E4780A"/>
    <w:rsid w:val="00E7154C"/>
    <w:rsid w:val="00F17987"/>
    <w:rsid w:val="00F9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2020-09-24T10:56:00Z</cp:lastPrinted>
  <dcterms:created xsi:type="dcterms:W3CDTF">2020-09-09T08:41:00Z</dcterms:created>
  <dcterms:modified xsi:type="dcterms:W3CDTF">2021-02-03T07:44:00Z</dcterms:modified>
</cp:coreProperties>
</file>