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B" w:rsidRDefault="000C21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-237204</wp:posOffset>
            </wp:positionH>
            <wp:positionV relativeFrom="paragraph">
              <wp:posOffset>-648620</wp:posOffset>
            </wp:positionV>
            <wp:extent cx="9791272" cy="6729573"/>
            <wp:effectExtent l="0" t="0" r="635" b="0"/>
            <wp:wrapNone/>
            <wp:docPr id="3" name="Рисунок 3" descr="E:\ра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34" cy="67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C21EB" w:rsidRPr="000C21EB" w:rsidRDefault="000C21EB" w:rsidP="000C21EB">
      <w:pPr>
        <w:spacing w:line="240" w:lineRule="auto"/>
        <w:jc w:val="center"/>
        <w:rPr>
          <w:rFonts w:ascii="Arial" w:hAnsi="Arial" w:cs="Arial"/>
          <w:b/>
          <w:i/>
        </w:rPr>
      </w:pPr>
      <w:r w:rsidRPr="000C21EB">
        <w:rPr>
          <w:rFonts w:ascii="Arial" w:hAnsi="Arial" w:cs="Arial"/>
          <w:b/>
          <w:i/>
        </w:rPr>
        <w:lastRenderedPageBreak/>
        <w:t>Рабочая программа по изобразительному искусству, 5 класс.</w:t>
      </w:r>
    </w:p>
    <w:p w:rsidR="000C21EB" w:rsidRPr="000C21EB" w:rsidRDefault="000C21EB" w:rsidP="000C21E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0C21EB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0C21EB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предмета.</w:t>
      </w:r>
      <w:proofErr w:type="gramEnd"/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0C21EB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</w:t>
      </w:r>
      <w:proofErr w:type="spellEnd"/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0C21EB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0C21EB">
        <w:rPr>
          <w:rFonts w:ascii="Arial" w:eastAsia="Times New Roman" w:hAnsi="Arial" w:cs="Arial"/>
          <w:color w:val="000000"/>
          <w:lang w:eastAsia="ru-RU"/>
        </w:rPr>
        <w:t>);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lastRenderedPageBreak/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0C21EB" w:rsidRPr="000C21EB" w:rsidRDefault="000C21EB" w:rsidP="000C2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художественной культуры как смысловой.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</w:rPr>
      </w:pPr>
    </w:p>
    <w:p w:rsidR="000C21EB" w:rsidRPr="000C21EB" w:rsidRDefault="000C21EB" w:rsidP="000C21E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0C21EB">
        <w:rPr>
          <w:rFonts w:ascii="Arial" w:hAnsi="Arial" w:cs="Arial"/>
          <w:b/>
          <w:bCs/>
          <w:color w:val="333333"/>
          <w:lang w:val="en-US"/>
        </w:rPr>
        <w:t>II</w:t>
      </w:r>
      <w:r w:rsidRPr="000C21EB">
        <w:rPr>
          <w:rFonts w:ascii="Arial" w:hAnsi="Arial" w:cs="Arial"/>
          <w:b/>
          <w:bCs/>
          <w:color w:val="333333"/>
        </w:rPr>
        <w:t>. Содержание учебного предмета «Изобразительное искусство» в 5 классе.</w:t>
      </w:r>
    </w:p>
    <w:p w:rsidR="000C21EB" w:rsidRPr="000C21EB" w:rsidRDefault="000C21EB" w:rsidP="000C21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>Раздел 1. Образ родной земли в изобразительном искусстве (9 ч.)</w:t>
      </w:r>
    </w:p>
    <w:p w:rsidR="000C21EB" w:rsidRPr="000C21EB" w:rsidRDefault="000C21EB" w:rsidP="000C21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Тема 1. Образ плодородия земли в изобразительном искусстве (5 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Дары осени в натюрморте.  Колорит и образный строй натюрморта. Осенние плоды в твоём натюрморте.  Осеннее настроение. Чудо-дерево. Образ-символ «дерево жизни» в разных видах искусства.</w:t>
      </w:r>
    </w:p>
    <w:p w:rsidR="000C21EB" w:rsidRPr="000C21EB" w:rsidRDefault="000C21EB" w:rsidP="000C21EB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Тема 2. Поэтический образ родной природы в изобразительном искусстве (4 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Красота осеннего пейзажа в живописи.  Красота осеннего пейзажа в графике. «Осенних дней очарованье» в книжной графике. Осеннее настроение.</w:t>
      </w:r>
    </w:p>
    <w:p w:rsidR="000C21EB" w:rsidRPr="000C21EB" w:rsidRDefault="000C21EB" w:rsidP="000C21EB">
      <w:pPr>
        <w:tabs>
          <w:tab w:val="left" w:pos="9675"/>
        </w:tabs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lang w:eastAsia="ru-RU"/>
        </w:rPr>
        <w:t>Раздел II. «Живая старина. Природные трудовые циклы в народной культуре и современной жизни и их образы в искусстве» (8ч.)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Тема 3.Народные праздники и обряды в жизни и искусстве. Традиции и современность (2 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Человек и земля-кормилица.</w:t>
      </w:r>
      <w:r w:rsidRPr="000C2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21EB">
        <w:rPr>
          <w:rFonts w:ascii="Arial" w:eastAsia="Times New Roman" w:hAnsi="Arial" w:cs="Arial"/>
          <w:color w:val="000000"/>
          <w:lang w:eastAsia="ru-RU"/>
        </w:rPr>
        <w:t xml:space="preserve">Ярмарка. 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lastRenderedPageBreak/>
        <w:t>Тема 4. Образ времени года в искусстве (2ч.)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Зимняя пора в живописи.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21EB">
        <w:rPr>
          <w:rFonts w:ascii="Arial" w:eastAsia="Times New Roman" w:hAnsi="Arial" w:cs="Arial"/>
          <w:color w:val="000000"/>
          <w:lang w:eastAsia="ru-RU"/>
        </w:rPr>
        <w:t>Тема 5. Традиции и современность. Взаимоотношения людей в жизни и искусстве. Роль декоративно-прикладных иску</w:t>
      </w:r>
      <w:proofErr w:type="gramStart"/>
      <w:r w:rsidRPr="000C21EB">
        <w:rPr>
          <w:rFonts w:ascii="Arial" w:eastAsia="Times New Roman" w:hAnsi="Arial" w:cs="Arial"/>
          <w:color w:val="000000"/>
          <w:lang w:eastAsia="ru-RU"/>
        </w:rPr>
        <w:t>сств в п</w:t>
      </w:r>
      <w:proofErr w:type="gramEnd"/>
      <w:r w:rsidRPr="000C21EB">
        <w:rPr>
          <w:rFonts w:ascii="Arial" w:eastAsia="Times New Roman" w:hAnsi="Arial" w:cs="Arial"/>
          <w:color w:val="000000"/>
          <w:lang w:eastAsia="ru-RU"/>
        </w:rPr>
        <w:t>овседневной жизни человека и общества (2ч.)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Делу время - потехе – час. Искусство вокруг нас. Рукодельницы и мастера.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6. Сплав фантазии и реальности в образах фольклорных героев (2ч.)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Герои сказок и былин в творчестве мастеров искусства. Изображение героев сказок и былин для школьной новогодней галереи.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Раздел III « Мудрость народной жизни в искусстве» (11ч.)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7. Русское народное деревянное зодчество. Польза и красота (5ч.)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Памятники древнерусской архитектуры в музеях под открытым небом. Изба – творенье русских мастеров.  Фасад - лицо избы, окна – ее глаза.  Изба – модель мироздания.  Лад народной жизни и его образы в искусстве. Традиции и современность.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8. Образ народной жизни в опере-сказке «Снегурочка». Синтез искусств (3ч.)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 xml:space="preserve">Художник и театр. Декорации к опере – сказке «Снегурочка».  Образы персонажей оперы – сказки «Снегурочка».  Народные традиции в сценическом костюме к опере – сказке «Снегурочка». 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9. Календарный праздник широкой масленицы как часть народной художественной культуры и современной жизни (3ч.)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Масленица - праздник конца зимы и начала весны.  Гулянье на широкую Масленицу и образы его в искусстве.  Традиции оформления праздничной среды.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Раздел IV « Образ единения человека с природой в искусстве» (6 ч.)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Животные – братья наши меньшие.  Животные и его повадки в творчестве скульпторов – аниматоров.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11. Тема защиты и охраны природы и памятников культуры (1ч.)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Экологическая тема в плакате.</w:t>
      </w:r>
    </w:p>
    <w:p w:rsidR="000C21EB" w:rsidRPr="000C21EB" w:rsidRDefault="000C21EB" w:rsidP="000C21EB">
      <w:pPr>
        <w:spacing w:after="17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t>Тема 12. Народный календарный праздник троицыной недели в жизни и искусстве (3ч.)</w:t>
      </w:r>
    </w:p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C21EB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Троицына неделя и её образы в искусстве Народный праздничный костюм Обрядовые куклы Троицыной недели. Традиции и современность.</w:t>
      </w:r>
    </w:p>
    <w:p w:rsidR="000C21EB" w:rsidRPr="000C21EB" w:rsidRDefault="000C21EB" w:rsidP="000C21E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0C21EB">
        <w:rPr>
          <w:rFonts w:ascii="Arial" w:hAnsi="Arial" w:cs="Arial"/>
          <w:b/>
          <w:bCs/>
          <w:iCs/>
        </w:rPr>
        <w:t>Раздел III. Тематическое планирование с учётом рабочей программы</w:t>
      </w:r>
    </w:p>
    <w:p w:rsidR="000C21EB" w:rsidRPr="000C21EB" w:rsidRDefault="000C21EB" w:rsidP="000C21E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0C21EB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C21EB">
        <w:rPr>
          <w:rFonts w:ascii="Arial" w:hAnsi="Arial" w:cs="Arial"/>
          <w:bCs/>
          <w:iCs/>
        </w:rPr>
        <w:t>обучающимися</w:t>
      </w:r>
      <w:proofErr w:type="gramEnd"/>
      <w:r w:rsidRPr="000C21EB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0C21EB">
        <w:rPr>
          <w:rFonts w:ascii="Arial" w:hAnsi="Arial" w:cs="Arial"/>
          <w:bCs/>
          <w:iCs/>
        </w:rPr>
        <w:t>обучающимися</w:t>
      </w:r>
      <w:proofErr w:type="gramEnd"/>
      <w:r w:rsidRPr="000C21EB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0C21EB">
        <w:rPr>
          <w:rFonts w:ascii="Arial" w:hAnsi="Arial" w:cs="Arial"/>
          <w:bCs/>
          <w:iCs/>
        </w:rPr>
        <w:t>обучающимися</w:t>
      </w:r>
      <w:proofErr w:type="gramEnd"/>
      <w:r w:rsidRPr="000C21EB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0C21EB">
        <w:rPr>
          <w:rFonts w:ascii="Arial" w:hAnsi="Arial" w:cs="Arial"/>
          <w:bCs/>
          <w:iCs/>
        </w:rPr>
        <w:t>квестов</w:t>
      </w:r>
      <w:proofErr w:type="spellEnd"/>
      <w:r w:rsidRPr="000C21EB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C21EB">
        <w:rPr>
          <w:rFonts w:ascii="Arial" w:hAnsi="Arial" w:cs="Arial"/>
          <w:bCs/>
          <w:iCs/>
        </w:rPr>
        <w:t>.</w:t>
      </w:r>
      <w:proofErr w:type="gramEnd"/>
      <w:r w:rsidRPr="000C21EB">
        <w:rPr>
          <w:rFonts w:ascii="Arial" w:hAnsi="Arial" w:cs="Arial"/>
          <w:bCs/>
          <w:iCs/>
        </w:rPr>
        <w:t xml:space="preserve"> - </w:t>
      </w:r>
      <w:proofErr w:type="gramStart"/>
      <w:r w:rsidRPr="000C21EB">
        <w:rPr>
          <w:rFonts w:ascii="Arial" w:hAnsi="Arial" w:cs="Arial"/>
          <w:bCs/>
          <w:iCs/>
        </w:rPr>
        <w:t>п</w:t>
      </w:r>
      <w:proofErr w:type="gramEnd"/>
      <w:r w:rsidRPr="000C21EB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0C21EB">
        <w:rPr>
          <w:rFonts w:ascii="Arial" w:hAnsi="Arial" w:cs="Arial"/>
          <w:bCs/>
          <w:iCs/>
        </w:rPr>
        <w:t>обучающихся</w:t>
      </w:r>
      <w:proofErr w:type="gramEnd"/>
      <w:r w:rsidRPr="000C21EB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0C21EB">
        <w:rPr>
          <w:rFonts w:ascii="Arial" w:hAnsi="Arial" w:cs="Arial"/>
          <w:bCs/>
          <w:iCs/>
        </w:rPr>
        <w:t>обучающихся</w:t>
      </w:r>
      <w:proofErr w:type="gramEnd"/>
      <w:r w:rsidRPr="000C21EB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0C21EB" w:rsidRPr="000C21EB" w:rsidRDefault="000C21EB" w:rsidP="000C21EB">
      <w:pPr>
        <w:spacing w:line="240" w:lineRule="auto"/>
        <w:rPr>
          <w:rFonts w:ascii="Arial" w:hAnsi="Arial" w:cs="Arial"/>
          <w:bCs/>
          <w:iCs/>
        </w:rPr>
      </w:pPr>
      <w:r w:rsidRPr="000C21EB">
        <w:rPr>
          <w:rFonts w:ascii="Arial" w:hAnsi="Arial" w:cs="Arial"/>
          <w:bCs/>
          <w:iCs/>
        </w:rPr>
        <w:lastRenderedPageBreak/>
        <w:t xml:space="preserve">- организация шефства </w:t>
      </w:r>
      <w:proofErr w:type="gramStart"/>
      <w:r w:rsidRPr="000C21EB">
        <w:rPr>
          <w:rFonts w:ascii="Arial" w:hAnsi="Arial" w:cs="Arial"/>
          <w:bCs/>
          <w:iCs/>
        </w:rPr>
        <w:t>мотивированных</w:t>
      </w:r>
      <w:proofErr w:type="gramEnd"/>
      <w:r w:rsidRPr="000C21EB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894"/>
        <w:gridCol w:w="2551"/>
      </w:tblGrid>
      <w:tr w:rsidR="000C21EB" w:rsidRPr="000C21EB" w:rsidTr="00A326AB">
        <w:trPr>
          <w:trHeight w:val="381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C21EB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0C21EB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C21EB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21EB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21EB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0C21EB" w:rsidRPr="000C21EB" w:rsidTr="00A326AB">
        <w:trPr>
          <w:trHeight w:val="270"/>
        </w:trPr>
        <w:tc>
          <w:tcPr>
            <w:tcW w:w="11766" w:type="dxa"/>
            <w:gridSpan w:val="2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Раздел 1. Образ родной земли в изобразительном искусстве.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9</w:t>
            </w:r>
          </w:p>
        </w:tc>
      </w:tr>
      <w:tr w:rsidR="000C21EB" w:rsidRPr="000C21EB" w:rsidTr="00A326AB">
        <w:trPr>
          <w:trHeight w:val="21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Дары осени в натюрморте.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Колорит и образный строй натюрморта.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7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3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Осенние плоды в твоём натюрморте.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5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4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Осеннее настроение.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5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5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6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Красота осеннего пейзажа в живописи.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30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7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Красота осеннего пейзажа в графике.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1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8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«Осенних дней очарованье» в книжной графике.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68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9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 xml:space="preserve">Осеннее настроение. </w:t>
            </w:r>
            <w:r w:rsidRPr="000C21EB">
              <w:rPr>
                <w:rFonts w:ascii="Arial" w:hAnsi="Arial" w:cs="Arial"/>
                <w:b/>
                <w:i/>
              </w:rPr>
              <w:t xml:space="preserve">Викторина «Виды </w:t>
            </w:r>
            <w:proofErr w:type="gramStart"/>
            <w:r w:rsidRPr="000C21EB">
              <w:rPr>
                <w:rFonts w:ascii="Arial" w:hAnsi="Arial" w:cs="Arial"/>
                <w:b/>
                <w:i/>
              </w:rPr>
              <w:t>изо</w:t>
            </w:r>
            <w:proofErr w:type="gramEnd"/>
            <w:r w:rsidRPr="000C21EB">
              <w:rPr>
                <w:rFonts w:ascii="Arial" w:hAnsi="Arial" w:cs="Arial"/>
                <w:b/>
                <w:i/>
              </w:rPr>
              <w:t>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68"/>
        </w:trPr>
        <w:tc>
          <w:tcPr>
            <w:tcW w:w="11766" w:type="dxa"/>
            <w:gridSpan w:val="2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Раздел II. «Живая старина. Природные трудовые циклы в народной культуре</w:t>
            </w:r>
          </w:p>
          <w:p w:rsidR="000C21EB" w:rsidRPr="000C21EB" w:rsidRDefault="000C21EB" w:rsidP="000C21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  <w:b/>
              </w:rPr>
              <w:t xml:space="preserve"> и современной жизни и их образы в искусстве».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8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10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Человек и земля-кормилица.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33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11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Ярмарка.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12-13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Зимняя пора в живописи.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2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14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Делу время - потехе – час. Искусство вокруг нас.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Рукодельницы и мастера.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16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C21EB">
              <w:rPr>
                <w:rFonts w:ascii="Arial" w:hAnsi="Arial" w:cs="Arial"/>
                <w:bCs/>
              </w:rPr>
              <w:t>Герои сказок и былин в творчестве мастеров искусства.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17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Изображение героев сказок и былин для школьной новогодней галереи.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68"/>
        </w:trPr>
        <w:tc>
          <w:tcPr>
            <w:tcW w:w="11766" w:type="dxa"/>
            <w:gridSpan w:val="2"/>
          </w:tcPr>
          <w:p w:rsidR="000C21EB" w:rsidRPr="000C21EB" w:rsidRDefault="000C21EB" w:rsidP="000C21EB">
            <w:pPr>
              <w:spacing w:after="17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Раздел III « Мудрость народной жизни в искусстве».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11</w:t>
            </w:r>
          </w:p>
        </w:tc>
      </w:tr>
      <w:tr w:rsidR="000C21EB" w:rsidRPr="000C21EB" w:rsidTr="00A326AB">
        <w:trPr>
          <w:trHeight w:val="198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18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1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19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Изба – творенье русских мастеров.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2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20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 xml:space="preserve">Фасад - лицо избы, окна – ее глаза. 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7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21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Изба – модель мироздания.</w:t>
            </w:r>
            <w:r w:rsidRPr="000C21EB">
              <w:t xml:space="preserve"> </w:t>
            </w:r>
            <w:r w:rsidRPr="000C21EB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ru-RU"/>
              </w:rPr>
              <w:t>Волшебный сундучок «Деревянное зодчество».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30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22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Лад народной жизни и его образы в искусстве. Традиции и современность.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23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Художник и театр. Декорации к опере – сказке «Снегурочка».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33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24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Образы персонажей оперы – сказки «Снегурочка».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25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Народные традиции в сценическом костюме к опере – сказке «Снегурочка».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26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Масленица - праздник конца зимы и начала весны.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27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Гулянье на широкую Масленицу и образы его в искусстве.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5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28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Традиции оформления праздничной среды.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93"/>
        </w:trPr>
        <w:tc>
          <w:tcPr>
            <w:tcW w:w="11766" w:type="dxa"/>
            <w:gridSpan w:val="2"/>
          </w:tcPr>
          <w:p w:rsidR="000C21EB" w:rsidRPr="000C21EB" w:rsidRDefault="000C21EB" w:rsidP="000C21EB">
            <w:pPr>
              <w:spacing w:after="17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Раздел IV « Образ единения человека с природой в искусстве».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6</w:t>
            </w:r>
          </w:p>
        </w:tc>
      </w:tr>
      <w:tr w:rsidR="000C21EB" w:rsidRPr="000C21EB" w:rsidTr="00A326AB">
        <w:trPr>
          <w:trHeight w:val="34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29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Животные – братья наши меньшие.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55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30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Животные и его повадки в творчестве скульпторов – аниматоров.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68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Экологическая тема в плакате.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32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Троицына неделя и её образы в искусстве.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183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33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 xml:space="preserve">Народный праздничный костюм. </w:t>
            </w:r>
            <w:r w:rsidRPr="000C21EB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ru-RU"/>
              </w:rPr>
              <w:t>Ролевая игра «Праздничный народный костюм».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jc w:val="center"/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rPr>
          <w:trHeight w:val="240"/>
        </w:trPr>
        <w:tc>
          <w:tcPr>
            <w:tcW w:w="872" w:type="dxa"/>
          </w:tcPr>
          <w:p w:rsidR="000C21EB" w:rsidRPr="000C21EB" w:rsidRDefault="000C21EB" w:rsidP="000C21EB">
            <w:pPr>
              <w:spacing w:line="240" w:lineRule="auto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34</w:t>
            </w:r>
          </w:p>
        </w:tc>
        <w:tc>
          <w:tcPr>
            <w:tcW w:w="10894" w:type="dxa"/>
          </w:tcPr>
          <w:p w:rsidR="000C21EB" w:rsidRPr="000C21EB" w:rsidRDefault="000C21EB" w:rsidP="000C21EB">
            <w:pPr>
              <w:spacing w:after="171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</w:pPr>
            <w:r w:rsidRPr="000C21EB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Обрядовые куклы Троицыной недели. Традиции и современность.</w:t>
            </w:r>
          </w:p>
        </w:tc>
        <w:tc>
          <w:tcPr>
            <w:tcW w:w="2551" w:type="dxa"/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C21EB">
              <w:rPr>
                <w:rFonts w:ascii="Arial" w:hAnsi="Arial" w:cs="Arial"/>
              </w:rPr>
              <w:t>1</w:t>
            </w:r>
          </w:p>
        </w:tc>
      </w:tr>
      <w:tr w:rsidR="000C21EB" w:rsidRPr="000C21EB" w:rsidTr="00A326A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766" w:type="dxa"/>
            <w:gridSpan w:val="2"/>
            <w:tcBorders>
              <w:bottom w:val="single" w:sz="4" w:space="0" w:color="auto"/>
            </w:tcBorders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0C21EB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1EB" w:rsidRPr="000C21EB" w:rsidRDefault="000C21EB" w:rsidP="000C21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C21EB">
              <w:rPr>
                <w:rFonts w:ascii="Arial" w:hAnsi="Arial" w:cs="Arial"/>
                <w:b/>
              </w:rPr>
              <w:t>34</w:t>
            </w:r>
          </w:p>
        </w:tc>
      </w:tr>
    </w:tbl>
    <w:p w:rsidR="000C21EB" w:rsidRPr="000C21EB" w:rsidRDefault="000C21EB" w:rsidP="000C21EB">
      <w:pPr>
        <w:spacing w:after="171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0C21EB" w:rsidRPr="000C21EB" w:rsidRDefault="000C21EB" w:rsidP="000C21EB">
      <w:pPr>
        <w:spacing w:line="240" w:lineRule="auto"/>
        <w:jc w:val="right"/>
        <w:rPr>
          <w:rFonts w:ascii="Arial" w:hAnsi="Arial" w:cs="Arial"/>
          <w:b/>
        </w:rPr>
      </w:pPr>
    </w:p>
    <w:p w:rsidR="00BC7E5A" w:rsidRDefault="00BC7E5A"/>
    <w:sectPr w:rsidR="00BC7E5A" w:rsidSect="00CC5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28" w:rsidRDefault="00411628" w:rsidP="00CC5835">
      <w:pPr>
        <w:spacing w:after="0" w:line="240" w:lineRule="auto"/>
      </w:pPr>
      <w:r>
        <w:separator/>
      </w:r>
    </w:p>
  </w:endnote>
  <w:endnote w:type="continuationSeparator" w:id="0">
    <w:p w:rsidR="00411628" w:rsidRDefault="00411628" w:rsidP="00CC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28" w:rsidRDefault="00411628" w:rsidP="00CC5835">
      <w:pPr>
        <w:spacing w:after="0" w:line="240" w:lineRule="auto"/>
      </w:pPr>
      <w:r>
        <w:separator/>
      </w:r>
    </w:p>
  </w:footnote>
  <w:footnote w:type="continuationSeparator" w:id="0">
    <w:p w:rsidR="00411628" w:rsidRDefault="00411628" w:rsidP="00CC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5"/>
    <w:rsid w:val="000C21EB"/>
    <w:rsid w:val="00411628"/>
    <w:rsid w:val="00746EC5"/>
    <w:rsid w:val="00BC7E5A"/>
    <w:rsid w:val="00CC5835"/>
    <w:rsid w:val="00E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835"/>
  </w:style>
  <w:style w:type="paragraph" w:styleId="a7">
    <w:name w:val="footer"/>
    <w:basedOn w:val="a"/>
    <w:link w:val="a8"/>
    <w:uiPriority w:val="99"/>
    <w:unhideWhenUsed/>
    <w:rsid w:val="00CC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835"/>
  </w:style>
  <w:style w:type="paragraph" w:styleId="a7">
    <w:name w:val="footer"/>
    <w:basedOn w:val="a"/>
    <w:link w:val="a8"/>
    <w:uiPriority w:val="99"/>
    <w:unhideWhenUsed/>
    <w:rsid w:val="00CC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F273-AF5B-40F3-A631-5296D390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2021-10-27T17:20:00Z</dcterms:created>
  <dcterms:modified xsi:type="dcterms:W3CDTF">2021-10-27T17:37:00Z</dcterms:modified>
</cp:coreProperties>
</file>