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cs="Times New Roman"/>
          <w:b/>
          <w:sz w:val="24"/>
          <w:szCs w:val="24"/>
        </w:rPr>
      </w:pPr>
      <w:bookmarkStart w:id="1" w:name="_GoBack"/>
      <w:r>
        <w:rPr>
          <w:rFonts w:hint="default"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-279400</wp:posOffset>
            </wp:positionV>
            <wp:extent cx="10299700" cy="7233920"/>
            <wp:effectExtent l="0" t="0" r="2540" b="0"/>
            <wp:wrapSquare wrapText="bothSides"/>
            <wp:docPr id="1" name="Изображение 1" descr="/home/woiaw/Рабочий стол/РП_Сайт/Title/6.pn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/home/woiaw/Рабочий стол/РП_Сайт/Title/6.png6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99700" cy="723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  <w:r>
        <w:rPr>
          <w:rFonts w:hint="default" w:ascii="Times New Roman" w:hAnsi="Times New Roman" w:cs="Times New Roman"/>
          <w:b/>
          <w:sz w:val="24"/>
          <w:szCs w:val="24"/>
        </w:rPr>
        <w:br w:type="page"/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leftChars="0" w:right="0" w:firstLine="709" w:firstLineChars="0"/>
        <w:jc w:val="center"/>
        <w:textAlignment w:val="auto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6 класс</w:t>
      </w:r>
    </w:p>
    <w:p>
      <w:pPr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leftChars="0" w:right="0" w:firstLine="709" w:firstLineChars="0"/>
        <w:jc w:val="center"/>
        <w:textAlignment w:val="auto"/>
        <w:outlineLvl w:val="0"/>
        <w:rPr>
          <w:rFonts w:hint="default"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bookmark1"/>
      <w:r>
        <w:rPr>
          <w:rFonts w:hint="default"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освоения учебного предмета «Математика»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leftChars="0" w:right="0" w:rightChars="0" w:firstLine="709" w:firstLineChars="0"/>
        <w:jc w:val="both"/>
        <w:textAlignment w:val="auto"/>
        <w:outlineLvl w:val="0"/>
        <w:rPr>
          <w:rFonts w:hint="default"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leftChars="0" w:right="0" w:firstLine="709" w:firstLineChars="0"/>
        <w:jc w:val="both"/>
        <w:textAlignment w:val="auto"/>
        <w:outlineLvl w:val="0"/>
        <w:rPr>
          <w:rFonts w:hint="default"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Личностными результатами 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изучения предмета «Математика», 5-6 класс являются следующие качества:</w:t>
      </w:r>
      <w:bookmarkEnd w:id="0"/>
    </w:p>
    <w:p>
      <w:pPr>
        <w:pageBreakBefore w:val="0"/>
        <w:widowControl w:val="0"/>
        <w:numPr>
          <w:ilvl w:val="0"/>
          <w:numId w:val="2"/>
        </w:numPr>
        <w:tabs>
          <w:tab w:val="left" w:pos="88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leftChars="0" w:right="0" w:firstLine="709" w:firstLineChars="0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независимость и критичность мышления;</w:t>
      </w:r>
    </w:p>
    <w:p>
      <w:pPr>
        <w:pageBreakBefore w:val="0"/>
        <w:widowControl w:val="0"/>
        <w:numPr>
          <w:ilvl w:val="0"/>
          <w:numId w:val="2"/>
        </w:numPr>
        <w:tabs>
          <w:tab w:val="left" w:pos="88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leftChars="0" w:right="0" w:firstLine="709" w:firstLineChars="0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воля и настойчивость в достижении цели.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leftChars="0" w:right="0" w:firstLine="709" w:firstLineChars="0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Метапредметными 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результатами изучения курса «Математика» является формирование универсальных учебных действий (УУД).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leftChars="0" w:right="0" w:firstLine="709" w:firstLineChars="0"/>
        <w:jc w:val="both"/>
        <w:textAlignment w:val="auto"/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 xml:space="preserve">Регулятивные 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u w:val="single"/>
          <w:lang w:eastAsia="ru-RU"/>
        </w:rPr>
        <w:t>УУД</w:t>
      </w:r>
      <w:r>
        <w:rPr>
          <w:rFonts w:hint="default" w:ascii="Times New Roman" w:hAnsi="Times New Roman" w:eastAsia="Franklin Gothic Heavy" w:cs="Times New Roman"/>
          <w:color w:val="000000"/>
          <w:sz w:val="24"/>
          <w:szCs w:val="24"/>
          <w:lang w:eastAsia="ru-RU"/>
        </w:rPr>
        <w:t>:</w:t>
      </w:r>
    </w:p>
    <w:p>
      <w:pPr>
        <w:pageBreakBefore w:val="0"/>
        <w:widowControl w:val="0"/>
        <w:tabs>
          <w:tab w:val="left" w:pos="88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leftChars="0" w:right="0" w:firstLine="709" w:firstLineChars="0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:space="preserve">-      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самостоятельно 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обнаруживать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и формулировать учебную проблему, определять цель учебной деятельности, выбирать тему проекта;</w:t>
      </w:r>
    </w:p>
    <w:p>
      <w:pPr>
        <w:pageBreakBefore w:val="0"/>
        <w:widowControl w:val="0"/>
        <w:numPr>
          <w:ilvl w:val="0"/>
          <w:numId w:val="2"/>
        </w:numPr>
        <w:tabs>
          <w:tab w:val="left" w:pos="426"/>
          <w:tab w:val="left" w:pos="88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leftChars="0" w:right="0" w:firstLine="709" w:firstLineChars="0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выдвигать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версии решения проблемы, осознавать (и интерпретировать в случае необходимости) конечный результат, выбирать средства достижения цели из предложенных, а также искать их самостоятельно;</w:t>
      </w:r>
    </w:p>
    <w:p>
      <w:pPr>
        <w:pageBreakBefore w:val="0"/>
        <w:widowControl w:val="0"/>
        <w:numPr>
          <w:ilvl w:val="0"/>
          <w:numId w:val="2"/>
        </w:numPr>
        <w:tabs>
          <w:tab w:val="left" w:pos="426"/>
          <w:tab w:val="left" w:pos="88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leftChars="0" w:right="0" w:firstLine="709" w:firstLineChars="0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составлять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(индивидуально или в группе) план решения проблемы (выполнения проекта);</w:t>
      </w:r>
    </w:p>
    <w:p>
      <w:pPr>
        <w:pageBreakBefore w:val="0"/>
        <w:widowControl w:val="0"/>
        <w:tabs>
          <w:tab w:val="left" w:pos="88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leftChars="0" w:right="0" w:firstLine="709" w:firstLineChars="0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работая по плану, 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сверять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свои действия с целью и, при необходимости, исправлять ошибки самостоятельно (в том числе и корректировать план);</w:t>
      </w:r>
    </w:p>
    <w:p>
      <w:pPr>
        <w:pageBreakBefore w:val="0"/>
        <w:widowControl w:val="0"/>
        <w:numPr>
          <w:ilvl w:val="0"/>
          <w:numId w:val="2"/>
        </w:numPr>
        <w:tabs>
          <w:tab w:val="left" w:pos="426"/>
          <w:tab w:val="left" w:pos="88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leftChars="0" w:right="0" w:firstLine="709" w:firstLineChars="0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в диалоге с учителем 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совершенствовать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самостоятельно выработанные критерии оценки.</w:t>
      </w:r>
    </w:p>
    <w:p>
      <w:pPr>
        <w:pageBreakBefore w:val="0"/>
        <w:widowControl w:val="0"/>
        <w:tabs>
          <w:tab w:val="left" w:pos="88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leftChars="0" w:right="0" w:firstLine="709" w:firstLineChars="0"/>
        <w:jc w:val="both"/>
        <w:textAlignment w:val="auto"/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 xml:space="preserve">Познавательные 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u w:val="single"/>
          <w:lang w:eastAsia="ru-RU"/>
        </w:rPr>
        <w:t>УУД:</w:t>
      </w:r>
    </w:p>
    <w:p>
      <w:pPr>
        <w:pageBreakBefore w:val="0"/>
        <w:widowControl w:val="0"/>
        <w:numPr>
          <w:ilvl w:val="0"/>
          <w:numId w:val="2"/>
        </w:numPr>
        <w:tabs>
          <w:tab w:val="left" w:pos="426"/>
          <w:tab w:val="left" w:pos="88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leftChars="0" w:right="0" w:firstLine="709" w:firstLineChars="0"/>
        <w:jc w:val="both"/>
        <w:textAlignment w:val="auto"/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анализировать, сравнивать, классифицировать и обобщать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факты и явления;</w:t>
      </w:r>
    </w:p>
    <w:p>
      <w:pPr>
        <w:pageBreakBefore w:val="0"/>
        <w:widowControl w:val="0"/>
        <w:tabs>
          <w:tab w:val="left" w:pos="88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leftChars="0" w:right="0" w:firstLine="709" w:firstLineChars="0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осуществлять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сравнение, сериацию и классификацию, самостоятельно выбирая основания и критерии для указанных логических операций; строить классификацию путём дихотомического деления (на основе отрицания);</w:t>
      </w:r>
    </w:p>
    <w:p>
      <w:pPr>
        <w:pageBreakBefore w:val="0"/>
        <w:widowControl w:val="0"/>
        <w:tabs>
          <w:tab w:val="left" w:pos="880"/>
          <w:tab w:val="center" w:pos="6297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leftChars="0" w:right="0" w:firstLine="709" w:firstLineChars="0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строить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логически обоснованное рассуждение, включающее установление причинно-следственных связей; 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создавать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математические модели;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ab/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*</w:t>
      </w:r>
    </w:p>
    <w:p>
      <w:pPr>
        <w:pageBreakBefore w:val="0"/>
        <w:widowControl w:val="0"/>
        <w:numPr>
          <w:ilvl w:val="0"/>
          <w:numId w:val="2"/>
        </w:numPr>
        <w:tabs>
          <w:tab w:val="left" w:pos="426"/>
          <w:tab w:val="left" w:pos="88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leftChars="0" w:right="0" w:firstLine="709" w:firstLineChars="0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составлять тезисы, различные виды планов (простых, сложных и т.п.). Преобразовывать информацию из одного вида в другой (таблицу в текст, диаграмму и пр.);</w:t>
      </w:r>
    </w:p>
    <w:p>
      <w:pPr>
        <w:pageBreakBefore w:val="0"/>
        <w:widowControl w:val="0"/>
        <w:tabs>
          <w:tab w:val="left" w:pos="88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leftChars="0" w:right="0" w:firstLine="709" w:firstLineChars="0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вычитывать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все уровни текстовой информации.</w:t>
      </w:r>
    </w:p>
    <w:p>
      <w:pPr>
        <w:pageBreakBefore w:val="0"/>
        <w:widowControl w:val="0"/>
        <w:numPr>
          <w:ilvl w:val="0"/>
          <w:numId w:val="2"/>
        </w:numPr>
        <w:tabs>
          <w:tab w:val="left" w:pos="426"/>
          <w:tab w:val="left" w:pos="88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leftChars="0" w:right="0" w:firstLine="709" w:firstLineChars="0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уметь определять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возможные источники необходимых сведений, производить поиск информации, анализировать и оценивать её достоверность.</w:t>
      </w:r>
    </w:p>
    <w:p>
      <w:pPr>
        <w:pageBreakBefore w:val="0"/>
        <w:widowControl w:val="0"/>
        <w:numPr>
          <w:ilvl w:val="0"/>
          <w:numId w:val="2"/>
        </w:numPr>
        <w:tabs>
          <w:tab w:val="left" w:pos="426"/>
          <w:tab w:val="left" w:pos="88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leftChars="0" w:right="0" w:firstLine="709" w:firstLineChars="0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понимая позицию другого человека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, различать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в его речи: мнение (точку зрения), доказательство (аргументы), факты; гипотезы, аксиомы, теории. Для этого самостоятельно использовать различные виды чтения (изучающее, просмотровое, ознакомительное, поисковое), приёмы слушания.</w:t>
      </w:r>
    </w:p>
    <w:p>
      <w:pPr>
        <w:pageBreakBefore w:val="0"/>
        <w:widowControl w:val="0"/>
        <w:tabs>
          <w:tab w:val="left" w:pos="88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leftChars="0" w:right="0" w:firstLine="709" w:firstLineChars="0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самому 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создавать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источники информации разного типа и для разных аудиторий, соблюдать информационную гигиену и правила информационной безопасности;</w:t>
      </w:r>
    </w:p>
    <w:p>
      <w:pPr>
        <w:pageBreakBefore w:val="0"/>
        <w:widowControl w:val="0"/>
        <w:numPr>
          <w:ilvl w:val="0"/>
          <w:numId w:val="2"/>
        </w:numPr>
        <w:tabs>
          <w:tab w:val="left" w:pos="426"/>
          <w:tab w:val="left" w:pos="88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leftChars="0" w:right="0" w:firstLine="709" w:firstLineChars="0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уметь использовать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компьютерные и коммуникационные технологии как инструмент для достижения своих целей. Уметь выбирать адекватные задаче инструментальные программно-аппаратные средства и сервисы.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leftChars="0" w:right="0" w:firstLine="709" w:firstLineChars="0"/>
        <w:jc w:val="both"/>
        <w:textAlignment w:val="auto"/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 xml:space="preserve">Коммуникативные 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u w:val="single"/>
          <w:lang w:eastAsia="ru-RU"/>
        </w:rPr>
        <w:t>УУД: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leftChars="0" w:right="0" w:firstLine="709" w:firstLineChars="0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самостоятельно 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организовывать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учебное взаимодействие в группе (определять общие цели, договариваться друг с другом и т.д.); отстаивая свою точку зрения, 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приводить аргументы,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подтверждая их фактами;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leftChars="0" w:right="0" w:firstLine="709" w:firstLineChars="0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в дискуссии 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уметь выдвинуть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контраргументы;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leftChars="0" w:right="0" w:firstLine="709" w:firstLineChars="0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учиться 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критично относиться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к своему мнению, с достоинством 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признавать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ошибочность своего мнения (если оно таково) и корректировать его;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leftChars="0" w:right="0" w:firstLine="709" w:firstLineChars="0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понимая позицию другого, 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различать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в его речи: мнение (точку зрения), доказательство (аргументы), факты; гипотезы, аксиомы, теории;</w:t>
      </w:r>
    </w:p>
    <w:p>
      <w:pPr>
        <w:pageBreakBefore w:val="0"/>
        <w:widowControl w:val="0"/>
        <w:numPr>
          <w:ilvl w:val="0"/>
          <w:numId w:val="3"/>
        </w:numPr>
        <w:tabs>
          <w:tab w:val="left" w:pos="668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leftChars="0" w:right="0" w:firstLine="709" w:firstLineChars="0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уметь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взглянуть на ситуацию с иной позиции и 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договариваться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с людьми иных позиций.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leftChars="0" w:right="0" w:firstLine="709" w:firstLineChars="0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Предметными результатами 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изучения предмета «Математика» являются следующие умения. 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leftChars="0" w:right="0" w:firstLine="709" w:firstLineChars="0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Использовать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при решении математических задач, их обосновании и проверке найденного решения знание о:</w:t>
      </w:r>
    </w:p>
    <w:p>
      <w:pPr>
        <w:pageBreakBefore w:val="0"/>
        <w:widowControl w:val="0"/>
        <w:numPr>
          <w:ilvl w:val="0"/>
          <w:numId w:val="3"/>
        </w:numPr>
        <w:tabs>
          <w:tab w:val="left" w:pos="88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leftChars="0" w:right="0" w:rightChars="0" w:firstLine="709" w:firstLineChars="0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десятичных дробях и правилах действий с ними; отношениях и пропорциях; основном свойстве пропорции; прямой и обратной пропорциональных зависимостях и их свойствах; процентах;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leftChars="0" w:right="0" w:firstLine="709" w:firstLineChars="0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целых и дробных отрицательных числах; рациональных числах; правиле сравнения рациональных чисел;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leftChars="0" w:right="0" w:firstLine="709" w:firstLineChars="0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правилах выполнения операций над рациональными числами; свойствах операций.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leftChars="0" w:right="0" w:firstLine="709" w:firstLineChars="0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Сравнивать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десятичные дроби;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leftChars="0" w:right="0" w:firstLine="709" w:firstLineChars="0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выполнять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операции над десятичными дробями; 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преобразовывать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десятичную дробь в обыкновенную и наоборот; 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округлять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целые числа и десятичные дроби;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leftChars="0" w:right="0" w:firstLine="709" w:firstLineChars="0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находить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приближённые значения величин с недостатком и избытком; 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выполнять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приближённые вычисления и оценку числового выражения; 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делить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число в данном отношении; 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находить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неизвестный член пропорции;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leftChars="0" w:right="0" w:firstLine="709" w:firstLineChars="0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находить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данное количество процентов от числа и число по известному количеству процентов от него; 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находить,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сколько процентов одно число составляет от другого;</w:t>
      </w:r>
    </w:p>
    <w:p>
      <w:pPr>
        <w:pageBreakBefore w:val="0"/>
        <w:widowControl w:val="0"/>
        <w:numPr>
          <w:ilvl w:val="0"/>
          <w:numId w:val="3"/>
        </w:numPr>
        <w:tabs>
          <w:tab w:val="left" w:pos="88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leftChars="0" w:right="0" w:firstLine="709" w:firstLineChars="0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увеличивать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и уменьшать число на данное количество процентов;</w:t>
      </w:r>
    </w:p>
    <w:p>
      <w:pPr>
        <w:pageBreakBefore w:val="0"/>
        <w:widowControl w:val="0"/>
        <w:numPr>
          <w:ilvl w:val="0"/>
          <w:numId w:val="3"/>
        </w:numPr>
        <w:tabs>
          <w:tab w:val="left" w:pos="88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leftChars="0" w:right="0" w:firstLine="709" w:firstLineChars="0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решать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текстовые задачи на отношения, пропорции и проценты; 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сравнивать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два рациональных числа;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leftChars="0" w:right="0" w:firstLine="709" w:firstLineChars="0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выполнять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операции над рациональными числами, использовать свойства операций для упрощения вычислений;</w:t>
      </w:r>
    </w:p>
    <w:p>
      <w:pPr>
        <w:pageBreakBefore w:val="0"/>
        <w:widowControl w:val="0"/>
        <w:numPr>
          <w:ilvl w:val="0"/>
          <w:numId w:val="3"/>
        </w:numPr>
        <w:tabs>
          <w:tab w:val="left" w:pos="88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leftChars="0" w:right="0" w:firstLine="709" w:firstLineChars="0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решать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комбинаторные задачи с помощью правила умножения; 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находить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вероятности простейших случайных событий;</w:t>
      </w:r>
    </w:p>
    <w:p>
      <w:pPr>
        <w:pageBreakBefore w:val="0"/>
        <w:widowControl w:val="0"/>
        <w:numPr>
          <w:ilvl w:val="0"/>
          <w:numId w:val="3"/>
        </w:numPr>
        <w:tabs>
          <w:tab w:val="left" w:pos="88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leftChars="0" w:right="0" w:firstLine="709" w:firstLineChars="0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решать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простейшие задачи на осевую и центральную симметрию;</w:t>
      </w:r>
    </w:p>
    <w:p>
      <w:pPr>
        <w:pageBreakBefore w:val="0"/>
        <w:widowControl w:val="0"/>
        <w:numPr>
          <w:ilvl w:val="0"/>
          <w:numId w:val="3"/>
        </w:numPr>
        <w:tabs>
          <w:tab w:val="left" w:pos="88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leftChars="0" w:right="0" w:firstLine="709" w:firstLineChars="0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решать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простейшие задачи на разрезание и составление геометрических фигур;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leftChars="0" w:right="0" w:firstLine="709" w:firstLineChars="0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находить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решения «жизненных» (компетентностных) задач, в которых используются математические средства;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ind w:firstLine="709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right="0" w:firstLine="709"/>
        <w:jc w:val="center"/>
        <w:textAlignment w:val="auto"/>
        <w:rPr>
          <w:rFonts w:hint="default"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color w:val="000000"/>
          <w:sz w:val="24"/>
          <w:szCs w:val="24"/>
          <w:lang w:val="en-US" w:eastAsia="ru-RU"/>
        </w:rPr>
        <w:t>II</w:t>
      </w:r>
      <w:r>
        <w:rPr>
          <w:rFonts w:hint="default"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>.Содержание учебного предмета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right="0" w:firstLine="709"/>
        <w:jc w:val="left"/>
        <w:textAlignment w:val="auto"/>
        <w:rPr>
          <w:rFonts w:hint="default" w:ascii="Times New Roman" w:hAnsi="Times New Roman" w:cs="Times New Roman"/>
          <w:b/>
          <w:i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/>
          <w:sz w:val="24"/>
          <w:szCs w:val="24"/>
        </w:rPr>
        <w:t>Отношения, пропорции, проценты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right="0" w:firstLine="709"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Отношение чисел и величин. Масштаб. Деление числа в заданном отношении. Пропорции. Прямая и обратная пропорциональность. Понятие о проценте. Задачи на проценты. Круговые диаграммы. Задачи на перебор всех возможных вариантов. Вероятность события.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right="0" w:firstLine="709"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Основная цель – восстановить навыки работы с натуральными и рациональными числами, усвоить понятия, связанные с пропорциями и процентами.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right="0" w:firstLine="709"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right="0" w:firstLine="709"/>
        <w:jc w:val="left"/>
        <w:textAlignment w:val="auto"/>
        <w:rPr>
          <w:rFonts w:hint="default" w:ascii="Times New Roman" w:hAnsi="Times New Roman" w:cs="Times New Roman"/>
          <w:b/>
          <w:bCs/>
          <w:i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/>
          <w:sz w:val="24"/>
          <w:szCs w:val="24"/>
        </w:rPr>
        <w:t>Целые числа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right="0" w:firstLine="709"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Отрицательные целые числа. Противоположное число. Модуль числа. Сравнение целых чисел. Сложение целых чисел. Законы сложения целых чисел. Разность целых чисел. Произведение целых чисел. Частное целых чисел. Распределительный закон. Раскрытие скобок и заключение в скобки. Действия с суммами нескольких слагаемых. Представление целых чисел на координатной оси.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right="0" w:firstLine="709"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Основная цель – научить учащихся работать со знаками, так как арифметические действия над их модулями – натуральными числами – уже хорошо усвоены.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right="0" w:firstLine="709"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right="0" w:firstLine="709"/>
        <w:jc w:val="left"/>
        <w:textAlignment w:val="auto"/>
        <w:rPr>
          <w:rFonts w:hint="default" w:ascii="Times New Roman" w:hAnsi="Times New Roman" w:cs="Times New Roman"/>
          <w:b/>
          <w:i/>
          <w:sz w:val="24"/>
          <w:szCs w:val="24"/>
        </w:rPr>
      </w:pPr>
      <w:r>
        <w:rPr>
          <w:rFonts w:hint="default" w:ascii="Times New Roman" w:hAnsi="Times New Roman" w:cs="Times New Roman"/>
          <w:b/>
          <w:i/>
          <w:sz w:val="24"/>
          <w:szCs w:val="24"/>
        </w:rPr>
        <w:t>Рациональные числа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right="0" w:firstLine="709"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Отрицательные дроби. Рациональные числа. Сравнение рациональных чисел. Сложение и вычитание дробей. Умножение и деление дробей. Законы сложения и умножения. Смешанные дроби произвольного знака. Изображение рациональных чисел на координатной оси. Уравнения. Решение задач с помощью уравнений.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right="0" w:firstLine="709"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Основная цель – добиться осознанного владения школьниками арифметических действий над рациональными числами.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right="0" w:firstLine="709"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right="0" w:firstLine="709"/>
        <w:jc w:val="left"/>
        <w:textAlignment w:val="auto"/>
        <w:rPr>
          <w:rFonts w:hint="default" w:ascii="Times New Roman" w:hAnsi="Times New Roman" w:cs="Times New Roman"/>
          <w:b/>
          <w:bCs/>
          <w:i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/>
          <w:sz w:val="24"/>
          <w:szCs w:val="24"/>
        </w:rPr>
        <w:t>Десятичные дроби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right="0" w:firstLine="709"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Понятие положительной десятичной дроби. Сравнение положительных десятичных дробей. Сложение и вычитание десятичных дробей. Перенос запятой в положительной десятичной дроби. Умножение положительных десятичных дробей. Деление положительных десятичных дробей. Десятичные дроби и проценты. Десятичные дроби любого знака. Приближение десятичных дробей. Приближение суммы, разности, произведения и частного двух чисел.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right="0" w:firstLine="709"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Основная цель – научить учащихся действиям с десятичными дробями и приближёнными вычислениями.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right="0" w:firstLine="709"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right="0" w:firstLine="709"/>
        <w:jc w:val="left"/>
        <w:textAlignment w:val="auto"/>
        <w:rPr>
          <w:rFonts w:hint="default" w:ascii="Times New Roman" w:hAnsi="Times New Roman" w:cs="Times New Roman"/>
          <w:b/>
          <w:i/>
          <w:sz w:val="24"/>
          <w:szCs w:val="24"/>
        </w:rPr>
      </w:pPr>
      <w:r>
        <w:rPr>
          <w:rFonts w:hint="default" w:ascii="Times New Roman" w:hAnsi="Times New Roman" w:cs="Times New Roman"/>
          <w:b/>
          <w:i/>
          <w:sz w:val="24"/>
          <w:szCs w:val="24"/>
        </w:rPr>
        <w:t>Обыкновенные и десятичные дроби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right="0" w:firstLine="709"/>
        <w:jc w:val="left"/>
        <w:textAlignment w:val="auto"/>
        <w:rPr>
          <w:rFonts w:hint="default" w:ascii="Times New Roman" w:hAnsi="Times New Roman" w:cs="Times New Roman"/>
          <w:bCs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Разложение положительной обыкновенной дроби в конечную десятичную дробь.</w:t>
      </w:r>
      <w:r>
        <w:rPr>
          <w:rFonts w:hint="default" w:ascii="Times New Roman" w:hAnsi="Times New Roman" w:cs="Times New Roman"/>
          <w:bCs/>
          <w:sz w:val="24"/>
          <w:szCs w:val="24"/>
        </w:rPr>
        <w:t xml:space="preserve"> Бесконечные периодические десятичные дроби. Непериодические бесконечные периодические десятичные дроби. Длина отрезка. Длина окружности. Площадь круга. Координатная ось. Декартова система координат на плоскости. Столбчатые диаграммы и графики.</w:t>
      </w:r>
    </w:p>
    <w:p>
      <w:pPr>
        <w:pStyle w:val="65"/>
        <w:keepNext w:val="0"/>
        <w:keepLines w:val="0"/>
        <w:pageBreakBefore w:val="0"/>
        <w:widowControl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right="0" w:firstLine="709"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Основная цель – ввести действительные числа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ind w:firstLine="709"/>
        <w:textAlignment w:val="auto"/>
        <w:rPr>
          <w:rFonts w:hint="default" w:ascii="Times New Roman" w:hAnsi="Times New Roman" w:cs="Times New Roman"/>
          <w:b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sz w:val="24"/>
          <w:szCs w:val="24"/>
          <w:lang w:val="en-US"/>
        </w:rPr>
        <w:br w:type="page"/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360"/>
        <w:jc w:val="center"/>
        <w:textAlignment w:val="auto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  <w:lang w:val="en-US"/>
        </w:rPr>
        <w:t>III</w:t>
      </w:r>
      <w:r>
        <w:rPr>
          <w:rFonts w:hint="default" w:ascii="Times New Roman" w:hAnsi="Times New Roman" w:cs="Times New Roman"/>
          <w:b/>
          <w:sz w:val="24"/>
          <w:szCs w:val="24"/>
        </w:rPr>
        <w:t>. Тематическое планирование, в том числе с учетом рабочей программы воспитания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360"/>
        <w:jc w:val="center"/>
        <w:textAlignment w:val="auto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c указанием количества часов, отведенных на изучение темы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09"/>
        <w:textAlignment w:val="auto"/>
        <w:rPr>
          <w:rFonts w:hint="default" w:ascii="Times New Roman" w:hAnsi="Times New Roman" w:cs="Times New Roman"/>
          <w:b w:val="0"/>
          <w:bCs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/>
          <w:sz w:val="24"/>
          <w:szCs w:val="24"/>
          <w:lang w:val="en-US"/>
        </w:rPr>
        <w:t>Реализация рабочей программы воспитания в урочной деятельности направлена на формирование понимания важнейших социокультурных и духовно-нравственных ценностей.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09"/>
        <w:textAlignment w:val="auto"/>
        <w:rPr>
          <w:rFonts w:hint="default" w:ascii="Times New Roman" w:hAnsi="Times New Roman" w:cs="Times New Roman"/>
          <w:b w:val="0"/>
          <w:bCs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/>
          <w:sz w:val="24"/>
          <w:szCs w:val="24"/>
          <w:lang w:val="en-US"/>
        </w:rPr>
        <w:t xml:space="preserve">Механизм реализации рабочей программы воспитания: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09"/>
        <w:textAlignment w:val="auto"/>
        <w:rPr>
          <w:rFonts w:hint="default" w:ascii="Times New Roman" w:hAnsi="Times New Roman" w:cs="Times New Roman"/>
          <w:b w:val="0"/>
          <w:bCs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/>
          <w:sz w:val="24"/>
          <w:szCs w:val="24"/>
          <w:lang w:val="en-US"/>
        </w:rPr>
        <w:t xml:space="preserve">- установление доверительных отношений между педагогическим работником и его обучающимися, способствующих позитивному восприятию обучающимися требований и просьб педагогического работника, привлечению их внимания к обсуждаемой на уроке информации, активизации их познавательной деятельности;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09"/>
        <w:textAlignment w:val="auto"/>
        <w:rPr>
          <w:rFonts w:hint="default" w:ascii="Times New Roman" w:hAnsi="Times New Roman" w:cs="Times New Roman"/>
          <w:b w:val="0"/>
          <w:bCs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/>
          <w:sz w:val="24"/>
          <w:szCs w:val="24"/>
          <w:lang w:val="en-US"/>
        </w:rPr>
        <w:t xml:space="preserve">- 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информацией, инициирование ее обсуждения, высказывания обучающимися своего мнения по ее поводу, выработки своего к ней отношения;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09"/>
        <w:textAlignment w:val="auto"/>
        <w:rPr>
          <w:rFonts w:hint="default" w:ascii="Times New Roman" w:hAnsi="Times New Roman" w:cs="Times New Roman"/>
          <w:b w:val="0"/>
          <w:bCs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/>
          <w:sz w:val="24"/>
          <w:szCs w:val="24"/>
          <w:lang w:val="en-US"/>
        </w:rPr>
        <w:t xml:space="preserve">- применение на уроке интерактивных форм работы с обучающимися: интеллектуальных игр, стимулирующих познавательную мотивацию обучающихся;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09"/>
        <w:textAlignment w:val="auto"/>
        <w:rPr>
          <w:rFonts w:hint="default" w:ascii="Times New Roman" w:hAnsi="Times New Roman" w:cs="Times New Roman"/>
          <w:b w:val="0"/>
          <w:bCs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/>
          <w:sz w:val="24"/>
          <w:szCs w:val="24"/>
          <w:lang w:val="en-US"/>
        </w:rPr>
        <w:t>-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lang w:val="en-US"/>
        </w:rPr>
        <w:t xml:space="preserve">проведение предметных олимпиад, турниров, викторин, квестов, игр-экспериментов, дискуссии и др.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09"/>
        <w:textAlignment w:val="auto"/>
        <w:rPr>
          <w:rFonts w:hint="default" w:ascii="Times New Roman" w:hAnsi="Times New Roman" w:cs="Times New Roman"/>
          <w:b w:val="0"/>
          <w:bCs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/>
          <w:sz w:val="24"/>
          <w:szCs w:val="24"/>
          <w:lang w:val="en-US"/>
        </w:rPr>
        <w:t xml:space="preserve">- демонстрация примеров гражданского поведения, проявления добросердечности через подбор текстов для чтения, задач для решения, проблемных ситуаций, обсуждения, анализ поступков людей и др.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09"/>
        <w:textAlignment w:val="auto"/>
        <w:rPr>
          <w:rFonts w:hint="default" w:ascii="Times New Roman" w:hAnsi="Times New Roman" w:cs="Times New Roman"/>
          <w:b w:val="0"/>
          <w:bCs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/>
          <w:sz w:val="24"/>
          <w:szCs w:val="24"/>
          <w:lang w:val="en-US"/>
        </w:rPr>
        <w:t xml:space="preserve">- применение на уроках групповой работы или работы в парах, которые учат обучающихся командной работе и взаимодействию с другими обучающимися; 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урока. - посещение экскурсий, музейные уроки, библиотечные уроки и др.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09"/>
        <w:textAlignment w:val="auto"/>
        <w:rPr>
          <w:rFonts w:hint="default" w:ascii="Times New Roman" w:hAnsi="Times New Roman" w:cs="Times New Roman"/>
          <w:b w:val="0"/>
          <w:bCs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/>
          <w:sz w:val="24"/>
          <w:szCs w:val="24"/>
          <w:lang w:val="en-US"/>
        </w:rPr>
        <w:t xml:space="preserve">-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09"/>
        <w:textAlignment w:val="auto"/>
        <w:rPr>
          <w:rFonts w:hint="default" w:ascii="Times New Roman" w:hAnsi="Times New Roman" w:cs="Times New Roman"/>
          <w:b w:val="0"/>
          <w:bCs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/>
          <w:sz w:val="24"/>
          <w:szCs w:val="24"/>
          <w:lang w:val="en-US"/>
        </w:rPr>
        <w:t xml:space="preserve">- побуждение обучающихся соблюдать на уроке общепринятые нормы поведения, правила общения, принципы учебной дисциплины, самоорганизации, взаимоконтроль и самоконтроль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09"/>
        <w:textAlignment w:val="auto"/>
        <w:rPr>
          <w:rFonts w:hint="default" w:ascii="Times New Roman" w:hAnsi="Times New Roman" w:cs="Times New Roman"/>
          <w:b w:val="0"/>
          <w:bCs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/>
          <w:sz w:val="24"/>
          <w:szCs w:val="24"/>
          <w:lang w:val="en-US"/>
        </w:rPr>
        <w:t xml:space="preserve">- организация шефства мотивированных и эрудированных обучающихся над их неуспевающими одноклассниками, дающего обучающимся социально значимый опыт сотрудничества и взаимной помощи. 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360"/>
        <w:jc w:val="left"/>
        <w:textAlignment w:val="auto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360"/>
        <w:jc w:val="center"/>
        <w:textAlignment w:val="auto"/>
        <w:rPr>
          <w:rFonts w:hint="default" w:ascii="Times New Roman" w:hAnsi="Times New Roman" w:cs="Times New Roman"/>
          <w:b/>
          <w:bCs w:val="0"/>
          <w:sz w:val="24"/>
          <w:szCs w:val="24"/>
          <w:lang w:val="ru-RU"/>
        </w:rPr>
      </w:pPr>
      <w:r>
        <w:rPr>
          <w:rFonts w:hint="default" w:cs="Times New Roman"/>
          <w:b/>
          <w:bCs w:val="0"/>
          <w:sz w:val="24"/>
          <w:szCs w:val="24"/>
          <w:lang w:val="ru-RU"/>
        </w:rPr>
        <w:t>6 класс (170 часов)</w:t>
      </w:r>
    </w:p>
    <w:tbl>
      <w:tblPr>
        <w:tblStyle w:val="1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4"/>
        <w:gridCol w:w="3260"/>
        <w:gridCol w:w="2175"/>
        <w:gridCol w:w="37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</w:tcPr>
          <w:p>
            <w:pPr>
              <w:pStyle w:val="18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п/п</w:t>
            </w:r>
          </w:p>
        </w:tc>
        <w:tc>
          <w:tcPr>
            <w:tcW w:w="3260" w:type="dxa"/>
          </w:tcPr>
          <w:p>
            <w:pPr>
              <w:pStyle w:val="18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Темы </w:t>
            </w:r>
          </w:p>
        </w:tc>
        <w:tc>
          <w:tcPr>
            <w:tcW w:w="2175" w:type="dxa"/>
          </w:tcPr>
          <w:p>
            <w:pPr>
              <w:pStyle w:val="18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3721" w:type="dxa"/>
          </w:tcPr>
          <w:p>
            <w:pPr>
              <w:pStyle w:val="18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Количество контрольных работ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</w:tcPr>
          <w:p>
            <w:pPr>
              <w:pStyle w:val="18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260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Times New Roman" w:hAnsi="Times New Roman" w:eastAsia="MS Mincho" w:cs="Times New Roman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MS Mincho" w:cs="Times New Roman"/>
                <w:kern w:val="0"/>
                <w:sz w:val="24"/>
                <w:szCs w:val="24"/>
                <w:lang w:val="en-US" w:eastAsia="zh-CN" w:bidi="ar"/>
              </w:rPr>
              <w:t>Отношения, пропорции, проценты</w:t>
            </w: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Times New Roman" w:hAnsi="Times New Roman" w:eastAsia="MS Mincho" w:cs="Times New Roman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Times New Roman" w:hAnsi="Times New Roman" w:eastAsia="MS Mincho" w:cs="Times New Roman"/>
                <w:i/>
                <w:iCs/>
                <w:kern w:val="0"/>
                <w:sz w:val="24"/>
                <w:szCs w:val="24"/>
                <w:lang w:val="ru-RU" w:eastAsia="zh-CN" w:bidi="ar"/>
              </w:rPr>
            </w:pPr>
            <w:r>
              <w:rPr>
                <w:rFonts w:hint="default" w:ascii="Times New Roman" w:hAnsi="Times New Roman" w:eastAsia="MS Mincho" w:cs="Times New Roman"/>
                <w:kern w:val="0"/>
                <w:sz w:val="24"/>
                <w:szCs w:val="24"/>
                <w:lang w:val="ru-RU" w:eastAsia="zh-CN" w:bidi="ar"/>
              </w:rPr>
              <w:t xml:space="preserve">Урок 3. Масштаб. </w:t>
            </w:r>
            <w:r>
              <w:rPr>
                <w:rFonts w:hint="default" w:ascii="Times New Roman" w:hAnsi="Times New Roman" w:eastAsia="MS Mincho" w:cs="Times New Roman"/>
                <w:i/>
                <w:iCs/>
                <w:kern w:val="0"/>
                <w:sz w:val="24"/>
                <w:szCs w:val="24"/>
                <w:lang w:val="ru-RU" w:eastAsia="zh-CN" w:bidi="ar"/>
              </w:rPr>
              <w:t>Беседа «О чем расскажет атлас?»</w:t>
            </w: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Times New Roman" w:hAnsi="Times New Roman" w:eastAsia="MS Mincho" w:cs="Times New Roman"/>
                <w:kern w:val="0"/>
                <w:sz w:val="24"/>
                <w:szCs w:val="24"/>
                <w:lang w:val="ru-RU" w:eastAsia="zh-CN" w:bidi="ar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Times New Roman" w:hAnsi="Times New Roman" w:eastAsia="MS Mincho" w:cs="Times New Roman"/>
                <w:kern w:val="0"/>
                <w:sz w:val="24"/>
                <w:szCs w:val="24"/>
                <w:lang w:val="ru-RU" w:eastAsia="en-US" w:bidi="ar"/>
              </w:rPr>
            </w:pPr>
            <w:r>
              <w:rPr>
                <w:rFonts w:hint="default" w:ascii="Times New Roman" w:hAnsi="Times New Roman" w:eastAsia="MS Mincho" w:cs="Times New Roman"/>
                <w:kern w:val="0"/>
                <w:sz w:val="24"/>
                <w:szCs w:val="24"/>
                <w:lang w:val="ru-RU" w:eastAsia="en-US" w:bidi="ar"/>
              </w:rPr>
              <w:t xml:space="preserve">Урок 11. Прямая и обратная пропорциональность. </w:t>
            </w:r>
            <w:r>
              <w:rPr>
                <w:rFonts w:hint="default" w:ascii="Times New Roman" w:hAnsi="Times New Roman" w:eastAsia="MS Mincho" w:cs="Times New Roman"/>
                <w:i/>
                <w:iCs/>
                <w:kern w:val="0"/>
                <w:sz w:val="24"/>
                <w:szCs w:val="24"/>
                <w:lang w:val="ru-RU" w:eastAsia="en-US" w:bidi="ar"/>
              </w:rPr>
              <w:t>Аукцион знаний «Как выбрать нужный алгоритм решения»</w:t>
            </w: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Times New Roman" w:hAnsi="Times New Roman" w:eastAsia="MS Mincho" w:cs="Times New Roman"/>
                <w:kern w:val="0"/>
                <w:sz w:val="24"/>
                <w:szCs w:val="24"/>
                <w:lang w:val="ru-RU" w:eastAsia="en-US" w:bidi="ar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Times New Roman" w:hAnsi="Times New Roman" w:eastAsia="MS Mincho" w:cs="Times New Roman"/>
                <w:i/>
                <w:iCs/>
                <w:kern w:val="0"/>
                <w:sz w:val="24"/>
                <w:szCs w:val="24"/>
                <w:lang w:val="ru-RU" w:eastAsia="en-US" w:bidi="ar"/>
              </w:rPr>
            </w:pPr>
            <w:r>
              <w:rPr>
                <w:rFonts w:hint="default" w:ascii="Times New Roman" w:hAnsi="Times New Roman" w:eastAsia="MS Mincho" w:cs="Times New Roman"/>
                <w:kern w:val="0"/>
                <w:sz w:val="24"/>
                <w:szCs w:val="24"/>
                <w:lang w:val="ru-RU" w:eastAsia="en-US" w:bidi="ar"/>
              </w:rPr>
              <w:t xml:space="preserve">Урок 19. Задачи на проценты. </w:t>
            </w:r>
            <w:r>
              <w:rPr>
                <w:rFonts w:hint="default" w:ascii="Times New Roman" w:hAnsi="Times New Roman" w:eastAsia="MS Mincho" w:cs="Times New Roman"/>
                <w:i/>
                <w:iCs/>
                <w:kern w:val="0"/>
                <w:sz w:val="24"/>
                <w:szCs w:val="24"/>
                <w:lang w:val="ru-RU" w:eastAsia="en-US" w:bidi="ar"/>
              </w:rPr>
              <w:t>Викторина «Знаем на 100%»</w:t>
            </w: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Times New Roman" w:hAnsi="Times New Roman" w:eastAsia="MS Mincho" w:cs="Times New Roman"/>
                <w:kern w:val="0"/>
                <w:sz w:val="24"/>
                <w:szCs w:val="24"/>
                <w:lang w:val="ru-RU" w:eastAsia="en-US" w:bidi="ar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Times New Roman" w:hAnsi="Times New Roman" w:eastAsia="MS Mincho" w:cs="Times New Roman"/>
                <w:i/>
                <w:iCs/>
                <w:kern w:val="0"/>
                <w:sz w:val="24"/>
                <w:szCs w:val="24"/>
                <w:lang w:val="ru-RU" w:eastAsia="en-US" w:bidi="ar"/>
              </w:rPr>
            </w:pPr>
            <w:r>
              <w:rPr>
                <w:rFonts w:hint="default" w:ascii="Times New Roman" w:hAnsi="Times New Roman" w:eastAsia="MS Mincho" w:cs="Times New Roman"/>
                <w:kern w:val="0"/>
                <w:sz w:val="24"/>
                <w:szCs w:val="24"/>
                <w:lang w:val="ru-RU" w:eastAsia="en-US" w:bidi="ar"/>
              </w:rPr>
              <w:t xml:space="preserve">Урок 23. Круговые диаграммы. </w:t>
            </w:r>
            <w:r>
              <w:rPr>
                <w:rFonts w:hint="default" w:ascii="Times New Roman" w:hAnsi="Times New Roman" w:eastAsia="MS Mincho" w:cs="Times New Roman"/>
                <w:i/>
                <w:iCs/>
                <w:kern w:val="0"/>
                <w:sz w:val="24"/>
                <w:szCs w:val="24"/>
                <w:lang w:val="ru-RU" w:eastAsia="en-US" w:bidi="ar"/>
              </w:rPr>
              <w:t>Круглый стол «</w:t>
            </w:r>
            <w:r>
              <w:rPr>
                <w:rFonts w:hint="default" w:ascii="Times New Roman" w:hAnsi="Times New Roman" w:eastAsia="MS Mincho" w:cs="Times New Roman"/>
                <w:i/>
                <w:iCs/>
                <w:kern w:val="0"/>
                <w:sz w:val="24"/>
                <w:szCs w:val="24"/>
                <w:lang w:val="ru" w:eastAsia="en-US" w:bidi="ar"/>
              </w:rPr>
              <w:t>”</w:t>
            </w:r>
            <w:r>
              <w:rPr>
                <w:rFonts w:hint="default" w:ascii="Times New Roman" w:hAnsi="Times New Roman" w:eastAsia="MS Mincho" w:cs="Times New Roman"/>
                <w:i/>
                <w:iCs/>
                <w:kern w:val="0"/>
                <w:sz w:val="24"/>
                <w:szCs w:val="24"/>
                <w:lang w:val="ru-RU" w:eastAsia="en-US" w:bidi="ar"/>
              </w:rPr>
              <w:t>Круглые</w:t>
            </w:r>
            <w:r>
              <w:rPr>
                <w:rFonts w:hint="default" w:ascii="Times New Roman" w:hAnsi="Times New Roman" w:eastAsia="MS Mincho" w:cs="Times New Roman"/>
                <w:i/>
                <w:iCs/>
                <w:kern w:val="0"/>
                <w:sz w:val="24"/>
                <w:szCs w:val="24"/>
                <w:lang w:val="ru" w:eastAsia="en-US" w:bidi="ar"/>
              </w:rPr>
              <w:t>”</w:t>
            </w:r>
            <w:r>
              <w:rPr>
                <w:rFonts w:hint="default" w:ascii="Times New Roman" w:hAnsi="Times New Roman" w:eastAsia="MS Mincho" w:cs="Times New Roman"/>
                <w:i/>
                <w:iCs/>
                <w:kern w:val="0"/>
                <w:sz w:val="24"/>
                <w:szCs w:val="24"/>
                <w:lang w:val="ru-RU" w:eastAsia="en-US" w:bidi="ar"/>
              </w:rPr>
              <w:t xml:space="preserve"> числа»</w:t>
            </w:r>
          </w:p>
        </w:tc>
        <w:tc>
          <w:tcPr>
            <w:tcW w:w="2175" w:type="dxa"/>
          </w:tcPr>
          <w:p>
            <w:pPr>
              <w:pStyle w:val="18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3721" w:type="dxa"/>
          </w:tcPr>
          <w:p>
            <w:pPr>
              <w:pStyle w:val="18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</w:tcPr>
          <w:p>
            <w:pPr>
              <w:pStyle w:val="18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260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Times New Roman" w:hAnsi="Times New Roman" w:eastAsia="MS Mincho" w:cs="Times New Roman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MS Mincho" w:cs="Times New Roman"/>
                <w:kern w:val="0"/>
                <w:sz w:val="24"/>
                <w:szCs w:val="24"/>
                <w:lang w:val="en-US" w:eastAsia="zh-CN" w:bidi="ar"/>
              </w:rPr>
              <w:t>Целые числа</w:t>
            </w: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Times New Roman" w:hAnsi="Times New Roman" w:eastAsia="MS Mincho" w:cs="Times New Roman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Times New Roman" w:hAnsi="Times New Roman" w:eastAsia="MS Mincho" w:cs="Times New Roman"/>
                <w:i/>
                <w:iCs/>
                <w:kern w:val="0"/>
                <w:sz w:val="24"/>
                <w:szCs w:val="24"/>
                <w:lang w:val="ru-RU" w:eastAsia="zh-CN" w:bidi="ar"/>
              </w:rPr>
            </w:pPr>
            <w:r>
              <w:rPr>
                <w:rFonts w:hint="default" w:ascii="Times New Roman" w:hAnsi="Times New Roman" w:eastAsia="MS Mincho" w:cs="Times New Roman"/>
                <w:kern w:val="0"/>
                <w:sz w:val="24"/>
                <w:szCs w:val="24"/>
                <w:lang w:val="ru-RU" w:eastAsia="zh-CN" w:bidi="ar"/>
              </w:rPr>
              <w:t>Урок 29. Противоположные числа. Модуль числа.</w:t>
            </w:r>
            <w:r>
              <w:rPr>
                <w:rFonts w:hint="default" w:ascii="Times New Roman" w:hAnsi="Times New Roman" w:eastAsia="MS Mincho" w:cs="Times New Roman"/>
                <w:i/>
                <w:iCs/>
                <w:kern w:val="0"/>
                <w:sz w:val="24"/>
                <w:szCs w:val="24"/>
                <w:lang w:val="ru-RU" w:eastAsia="zh-CN" w:bidi="ar"/>
              </w:rPr>
              <w:t xml:space="preserve"> Кейс «Абсолютная величина»</w:t>
            </w: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Times New Roman" w:hAnsi="Times New Roman" w:eastAsia="MS Mincho" w:cs="Times New Roman"/>
                <w:kern w:val="0"/>
                <w:sz w:val="24"/>
                <w:szCs w:val="24"/>
                <w:lang w:val="ru-RU" w:eastAsia="zh-CN" w:bidi="ar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Times New Roman" w:hAnsi="Times New Roman" w:eastAsia="MS Mincho" w:cs="Times New Roman"/>
                <w:i/>
                <w:iCs/>
                <w:kern w:val="0"/>
                <w:sz w:val="24"/>
                <w:szCs w:val="24"/>
                <w:lang w:val="ru-RU" w:eastAsia="zh-CN" w:bidi="ar"/>
              </w:rPr>
            </w:pPr>
            <w:r>
              <w:rPr>
                <w:rFonts w:hint="default" w:ascii="Times New Roman" w:hAnsi="Times New Roman" w:eastAsia="MS Mincho" w:cs="Times New Roman"/>
                <w:kern w:val="0"/>
                <w:sz w:val="24"/>
                <w:szCs w:val="24"/>
                <w:lang w:val="ru-RU" w:eastAsia="zh-CN" w:bidi="ar"/>
              </w:rPr>
              <w:t xml:space="preserve">Урок 38. Законы сложения целых чисел. </w:t>
            </w:r>
            <w:r>
              <w:rPr>
                <w:rFonts w:hint="default" w:ascii="Times New Roman" w:hAnsi="Times New Roman" w:eastAsia="MS Mincho" w:cs="Times New Roman"/>
                <w:i/>
                <w:iCs/>
                <w:kern w:val="0"/>
                <w:sz w:val="24"/>
                <w:szCs w:val="24"/>
                <w:lang w:val="ru-RU" w:eastAsia="zh-CN" w:bidi="ar"/>
              </w:rPr>
              <w:t>Игра «Что? Где? Когда?»</w:t>
            </w: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Times New Roman" w:hAnsi="Times New Roman" w:eastAsia="MS Mincho" w:cs="Times New Roman"/>
                <w:kern w:val="0"/>
                <w:sz w:val="24"/>
                <w:szCs w:val="24"/>
                <w:lang w:val="ru-RU" w:eastAsia="zh-CN" w:bidi="ar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Times New Roman" w:hAnsi="Times New Roman" w:eastAsia="MS Mincho" w:cs="Times New Roman"/>
                <w:i/>
                <w:iCs/>
                <w:kern w:val="0"/>
                <w:sz w:val="24"/>
                <w:szCs w:val="24"/>
                <w:lang w:val="ru-RU" w:eastAsia="en-US" w:bidi="ar"/>
              </w:rPr>
            </w:pPr>
            <w:r>
              <w:rPr>
                <w:rFonts w:hint="default" w:ascii="Times New Roman" w:hAnsi="Times New Roman" w:eastAsia="MS Mincho" w:cs="Times New Roman"/>
                <w:kern w:val="0"/>
                <w:sz w:val="24"/>
                <w:szCs w:val="24"/>
                <w:lang w:val="ru-RU" w:eastAsia="zh-CN" w:bidi="ar"/>
              </w:rPr>
              <w:t>Урок 44. Произведение целых чисел.</w:t>
            </w:r>
            <w:r>
              <w:rPr>
                <w:rFonts w:hint="default" w:ascii="Times New Roman" w:hAnsi="Times New Roman" w:eastAsia="MS Mincho" w:cs="Times New Roman"/>
                <w:i/>
                <w:iCs/>
                <w:kern w:val="0"/>
                <w:sz w:val="24"/>
                <w:szCs w:val="24"/>
                <w:lang w:val="ru-RU" w:eastAsia="zh-CN" w:bidi="ar"/>
              </w:rPr>
              <w:t xml:space="preserve"> Дискуссия «Плюс на минус...»</w:t>
            </w:r>
          </w:p>
        </w:tc>
        <w:tc>
          <w:tcPr>
            <w:tcW w:w="2175" w:type="dxa"/>
          </w:tcPr>
          <w:p>
            <w:pPr>
              <w:pStyle w:val="18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3721" w:type="dxa"/>
          </w:tcPr>
          <w:p>
            <w:pPr>
              <w:pStyle w:val="18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</w:tcPr>
          <w:p>
            <w:pPr>
              <w:pStyle w:val="18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260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Times New Roman" w:hAnsi="Times New Roman" w:eastAsia="MS Mincho" w:cs="Times New Roman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MS Mincho" w:cs="Times New Roman"/>
                <w:kern w:val="0"/>
                <w:sz w:val="24"/>
                <w:szCs w:val="24"/>
                <w:lang w:val="en-US" w:eastAsia="zh-CN" w:bidi="ar"/>
              </w:rPr>
              <w:t xml:space="preserve">Рациональные числа </w:t>
            </w: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Times New Roman" w:hAnsi="Times New Roman" w:eastAsia="MS Mincho" w:cs="Times New Roman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Times New Roman" w:hAnsi="Times New Roman" w:eastAsia="MS Mincho" w:cs="Times New Roman"/>
                <w:i/>
                <w:iCs/>
                <w:kern w:val="0"/>
                <w:sz w:val="24"/>
                <w:szCs w:val="24"/>
                <w:lang w:val="ru-RU" w:eastAsia="zh-CN" w:bidi="ar"/>
              </w:rPr>
            </w:pPr>
            <w:r>
              <w:rPr>
                <w:rFonts w:hint="default" w:ascii="Times New Roman" w:hAnsi="Times New Roman" w:eastAsia="MS Mincho" w:cs="Times New Roman"/>
                <w:kern w:val="0"/>
                <w:sz w:val="24"/>
                <w:szCs w:val="24"/>
                <w:lang w:val="ru-RU" w:eastAsia="zh-CN" w:bidi="ar"/>
              </w:rPr>
              <w:t xml:space="preserve">Урок 63. Рациональные числа. </w:t>
            </w:r>
            <w:r>
              <w:rPr>
                <w:rFonts w:hint="default" w:ascii="Times New Roman" w:hAnsi="Times New Roman" w:eastAsia="MS Mincho" w:cs="Times New Roman"/>
                <w:i/>
                <w:iCs/>
                <w:kern w:val="0"/>
                <w:sz w:val="24"/>
                <w:szCs w:val="24"/>
                <w:lang w:val="ru-RU" w:eastAsia="zh-CN" w:bidi="ar"/>
              </w:rPr>
              <w:t xml:space="preserve">Беседа «Ещё не </w:t>
            </w:r>
            <w:r>
              <w:rPr>
                <w:rFonts w:hint="default" w:ascii="Times New Roman" w:hAnsi="Times New Roman" w:eastAsia="MS Mincho" w:cs="Times New Roman"/>
                <w:i/>
                <w:iCs/>
                <w:kern w:val="0"/>
                <w:sz w:val="24"/>
                <w:szCs w:val="24"/>
                <w:lang w:val="ru" w:eastAsia="zh-CN" w:bidi="ar"/>
              </w:rPr>
              <w:t>“</w:t>
            </w:r>
            <w:r>
              <w:rPr>
                <w:rFonts w:hint="default" w:ascii="Times New Roman" w:hAnsi="Times New Roman" w:eastAsia="MS Mincho" w:cs="Times New Roman"/>
                <w:i/>
                <w:iCs/>
                <w:kern w:val="0"/>
                <w:sz w:val="24"/>
                <w:szCs w:val="24"/>
                <w:lang w:val="ru-RU" w:eastAsia="zh-CN" w:bidi="ar"/>
              </w:rPr>
              <w:t>действительные</w:t>
            </w:r>
            <w:r>
              <w:rPr>
                <w:rFonts w:hint="default" w:ascii="Times New Roman" w:hAnsi="Times New Roman" w:eastAsia="MS Mincho" w:cs="Times New Roman"/>
                <w:i/>
                <w:iCs/>
                <w:kern w:val="0"/>
                <w:sz w:val="24"/>
                <w:szCs w:val="24"/>
                <w:lang w:val="ru" w:eastAsia="zh-CN" w:bidi="ar"/>
              </w:rPr>
              <w:t>”</w:t>
            </w:r>
            <w:r>
              <w:rPr>
                <w:rFonts w:hint="default" w:ascii="Times New Roman" w:hAnsi="Times New Roman" w:eastAsia="MS Mincho" w:cs="Times New Roman"/>
                <w:i/>
                <w:iCs/>
                <w:kern w:val="0"/>
                <w:sz w:val="24"/>
                <w:szCs w:val="24"/>
                <w:lang w:val="ru-RU" w:eastAsia="zh-CN" w:bidi="ar"/>
              </w:rPr>
              <w:t xml:space="preserve">, но уже не </w:t>
            </w:r>
            <w:r>
              <w:rPr>
                <w:rFonts w:hint="default" w:ascii="Times New Roman" w:hAnsi="Times New Roman" w:eastAsia="MS Mincho" w:cs="Times New Roman"/>
                <w:i/>
                <w:iCs/>
                <w:kern w:val="0"/>
                <w:sz w:val="24"/>
                <w:szCs w:val="24"/>
                <w:lang w:val="ru" w:eastAsia="zh-CN" w:bidi="ar"/>
              </w:rPr>
              <w:t>“</w:t>
            </w:r>
            <w:r>
              <w:rPr>
                <w:rFonts w:hint="default" w:ascii="Times New Roman" w:hAnsi="Times New Roman" w:eastAsia="MS Mincho" w:cs="Times New Roman"/>
                <w:i/>
                <w:iCs/>
                <w:kern w:val="0"/>
                <w:sz w:val="24"/>
                <w:szCs w:val="24"/>
                <w:lang w:val="ru-RU" w:eastAsia="zh-CN" w:bidi="ar"/>
              </w:rPr>
              <w:t>натуральные</w:t>
            </w:r>
            <w:r>
              <w:rPr>
                <w:rFonts w:hint="default" w:ascii="Times New Roman" w:hAnsi="Times New Roman" w:eastAsia="MS Mincho" w:cs="Times New Roman"/>
                <w:i/>
                <w:iCs/>
                <w:kern w:val="0"/>
                <w:sz w:val="24"/>
                <w:szCs w:val="24"/>
                <w:lang w:val="ru" w:eastAsia="zh-CN" w:bidi="ar"/>
              </w:rPr>
              <w:t>”</w:t>
            </w:r>
            <w:r>
              <w:rPr>
                <w:rFonts w:hint="default" w:ascii="Times New Roman" w:hAnsi="Times New Roman" w:eastAsia="MS Mincho" w:cs="Times New Roman"/>
                <w:i/>
                <w:iCs/>
                <w:kern w:val="0"/>
                <w:sz w:val="24"/>
                <w:szCs w:val="24"/>
                <w:lang w:val="ru-RU" w:eastAsia="zh-CN" w:bidi="ar"/>
              </w:rPr>
              <w:t>»</w:t>
            </w: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Times New Roman" w:hAnsi="Times New Roman" w:eastAsia="MS Mincho" w:cs="Times New Roman"/>
                <w:kern w:val="0"/>
                <w:sz w:val="24"/>
                <w:szCs w:val="24"/>
                <w:lang w:val="ru-RU" w:eastAsia="zh-CN" w:bidi="ar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Times New Roman" w:hAnsi="Times New Roman" w:eastAsia="MS Mincho" w:cs="Times New Roman"/>
                <w:i/>
                <w:iCs/>
                <w:kern w:val="0"/>
                <w:sz w:val="24"/>
                <w:szCs w:val="24"/>
                <w:lang w:val="ru-RU" w:eastAsia="zh-CN" w:bidi="ar"/>
              </w:rPr>
            </w:pPr>
            <w:r>
              <w:rPr>
                <w:rFonts w:hint="default" w:ascii="Times New Roman" w:hAnsi="Times New Roman" w:eastAsia="MS Mincho" w:cs="Times New Roman"/>
                <w:kern w:val="0"/>
                <w:sz w:val="24"/>
                <w:szCs w:val="24"/>
                <w:lang w:val="ru-RU" w:eastAsia="zh-CN" w:bidi="ar"/>
              </w:rPr>
              <w:t>Урок 69. Сложение и вычитание дробей.</w:t>
            </w:r>
            <w:r>
              <w:rPr>
                <w:rFonts w:hint="default" w:ascii="Times New Roman" w:hAnsi="Times New Roman" w:eastAsia="MS Mincho" w:cs="Times New Roman"/>
                <w:i/>
                <w:iCs/>
                <w:kern w:val="0"/>
                <w:sz w:val="24"/>
                <w:szCs w:val="24"/>
                <w:lang w:val="ru-RU" w:eastAsia="zh-CN" w:bidi="ar"/>
              </w:rPr>
              <w:t xml:space="preserve"> Круглый стол «Специальные навыки»</w:t>
            </w: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Times New Roman" w:hAnsi="Times New Roman" w:eastAsia="MS Mincho" w:cs="Times New Roman"/>
                <w:kern w:val="0"/>
                <w:sz w:val="24"/>
                <w:szCs w:val="24"/>
                <w:lang w:val="ru-RU" w:eastAsia="zh-CN" w:bidi="ar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Times New Roman" w:hAnsi="Times New Roman" w:eastAsia="MS Mincho" w:cs="Times New Roman"/>
                <w:i/>
                <w:iCs/>
                <w:kern w:val="0"/>
                <w:sz w:val="24"/>
                <w:szCs w:val="24"/>
                <w:lang w:val="ru-RU" w:eastAsia="zh-CN" w:bidi="ar"/>
              </w:rPr>
            </w:pPr>
            <w:r>
              <w:rPr>
                <w:rFonts w:hint="default" w:ascii="Times New Roman" w:hAnsi="Times New Roman" w:eastAsia="MS Mincho" w:cs="Times New Roman"/>
                <w:kern w:val="0"/>
                <w:sz w:val="24"/>
                <w:szCs w:val="24"/>
                <w:lang w:val="ru-RU" w:eastAsia="zh-CN" w:bidi="ar"/>
              </w:rPr>
              <w:t>Урок 77. Законы сложения и умножения.</w:t>
            </w:r>
            <w:r>
              <w:rPr>
                <w:rFonts w:hint="default" w:ascii="Times New Roman" w:hAnsi="Times New Roman" w:eastAsia="MS Mincho" w:cs="Times New Roman"/>
                <w:i/>
                <w:iCs/>
                <w:kern w:val="0"/>
                <w:sz w:val="24"/>
                <w:szCs w:val="24"/>
                <w:lang w:val="ru-RU" w:eastAsia="zh-CN" w:bidi="ar"/>
              </w:rPr>
              <w:t xml:space="preserve"> Газета «От перестановки слагаемых...»</w:t>
            </w: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Times New Roman" w:hAnsi="Times New Roman" w:eastAsia="MS Mincho" w:cs="Times New Roman"/>
                <w:kern w:val="0"/>
                <w:sz w:val="24"/>
                <w:szCs w:val="24"/>
                <w:lang w:val="ru-RU" w:eastAsia="zh-CN" w:bidi="ar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Times New Roman" w:hAnsi="Times New Roman" w:eastAsia="MS Mincho" w:cs="Times New Roman"/>
                <w:i/>
                <w:iCs/>
                <w:kern w:val="0"/>
                <w:sz w:val="24"/>
                <w:szCs w:val="24"/>
                <w:lang w:val="ru-RU" w:eastAsia="en-US" w:bidi="ar"/>
              </w:rPr>
            </w:pPr>
            <w:r>
              <w:rPr>
                <w:rFonts w:hint="default" w:ascii="Times New Roman" w:hAnsi="Times New Roman" w:eastAsia="MS Mincho" w:cs="Times New Roman"/>
                <w:kern w:val="0"/>
                <w:sz w:val="24"/>
                <w:szCs w:val="24"/>
                <w:lang w:val="ru-RU" w:eastAsia="zh-CN" w:bidi="ar"/>
              </w:rPr>
              <w:t>Урок 89. Уравнения.</w:t>
            </w:r>
            <w:r>
              <w:rPr>
                <w:rFonts w:hint="default" w:ascii="Times New Roman" w:hAnsi="Times New Roman" w:eastAsia="MS Mincho" w:cs="Times New Roman"/>
                <w:i/>
                <w:iCs/>
                <w:kern w:val="0"/>
                <w:sz w:val="24"/>
                <w:szCs w:val="24"/>
                <w:lang w:val="ru-RU" w:eastAsia="zh-CN" w:bidi="ar"/>
              </w:rPr>
              <w:t xml:space="preserve"> Информация «Неизвестная величина </w:t>
            </w:r>
            <w:r>
              <w:rPr>
                <w:rFonts w:hint="default" w:ascii="Times New Roman" w:hAnsi="Times New Roman" w:eastAsia="MS Mincho" w:cs="Times New Roman"/>
                <w:i/>
                <w:iCs/>
                <w:kern w:val="0"/>
                <w:sz w:val="24"/>
                <w:szCs w:val="24"/>
                <w:lang w:val="ru" w:eastAsia="zh-CN" w:bidi="ar"/>
              </w:rPr>
              <w:t>“x”</w:t>
            </w:r>
            <w:r>
              <w:rPr>
                <w:rFonts w:hint="default" w:ascii="Times New Roman" w:hAnsi="Times New Roman" w:eastAsia="MS Mincho" w:cs="Times New Roman"/>
                <w:i/>
                <w:iCs/>
                <w:kern w:val="0"/>
                <w:sz w:val="24"/>
                <w:szCs w:val="24"/>
                <w:lang w:val="ru-RU" w:eastAsia="zh-CN" w:bidi="ar"/>
              </w:rPr>
              <w:t>»</w:t>
            </w:r>
          </w:p>
        </w:tc>
        <w:tc>
          <w:tcPr>
            <w:tcW w:w="2175" w:type="dxa"/>
          </w:tcPr>
          <w:p>
            <w:pPr>
              <w:pStyle w:val="18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38</w:t>
            </w:r>
          </w:p>
        </w:tc>
        <w:tc>
          <w:tcPr>
            <w:tcW w:w="3721" w:type="dxa"/>
          </w:tcPr>
          <w:p>
            <w:pPr>
              <w:pStyle w:val="18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</w:tcPr>
          <w:p>
            <w:pPr>
              <w:pStyle w:val="18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260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Times New Roman" w:hAnsi="Times New Roman" w:eastAsia="MS Mincho" w:cs="Times New Roman"/>
                <w:b/>
                <w:bCs/>
                <w:kern w:val="0"/>
                <w:sz w:val="24"/>
                <w:szCs w:val="24"/>
                <w:lang w:val="ru-RU" w:eastAsia="zh-CN" w:bidi="ar"/>
              </w:rPr>
            </w:pPr>
            <w:r>
              <w:rPr>
                <w:rFonts w:hint="default" w:ascii="Times New Roman" w:hAnsi="Times New Roman" w:eastAsia="MS Mincho" w:cs="Times New Roman"/>
                <w:kern w:val="0"/>
                <w:sz w:val="24"/>
                <w:szCs w:val="24"/>
                <w:lang w:val="en-US" w:eastAsia="zh-CN" w:bidi="ar"/>
              </w:rPr>
              <w:t>Десятичные дроби</w:t>
            </w:r>
            <w:r>
              <w:rPr>
                <w:rFonts w:hint="default" w:ascii="Times New Roman" w:hAnsi="Times New Roman" w:eastAsia="MS Mincho" w:cs="Times New Roman"/>
                <w:kern w:val="0"/>
                <w:sz w:val="24"/>
                <w:szCs w:val="24"/>
                <w:lang w:val="ru-RU" w:eastAsia="zh-CN" w:bidi="ar"/>
              </w:rPr>
              <w:t>.</w:t>
            </w: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Times New Roman" w:hAnsi="Times New Roman" w:eastAsia="MS Mincho" w:cs="Times New Roman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Times New Roman" w:hAnsi="Times New Roman" w:eastAsia="MS Mincho" w:cs="Times New Roman"/>
                <w:i/>
                <w:iCs/>
                <w:kern w:val="0"/>
                <w:sz w:val="24"/>
                <w:szCs w:val="24"/>
                <w:lang w:val="ru-RU" w:eastAsia="zh-CN" w:bidi="ar"/>
              </w:rPr>
            </w:pPr>
            <w:r>
              <w:rPr>
                <w:rFonts w:hint="default" w:ascii="Times New Roman" w:hAnsi="Times New Roman" w:eastAsia="MS Mincho" w:cs="Times New Roman"/>
                <w:kern w:val="0"/>
                <w:sz w:val="24"/>
                <w:szCs w:val="24"/>
                <w:lang w:val="ru-RU" w:eastAsia="zh-CN" w:bidi="ar"/>
              </w:rPr>
              <w:t xml:space="preserve">Урок 99. Понятие положительной десятичной дроби. </w:t>
            </w:r>
            <w:r>
              <w:rPr>
                <w:rFonts w:hint="default" w:ascii="Times New Roman" w:hAnsi="Times New Roman" w:eastAsia="MS Mincho" w:cs="Times New Roman"/>
                <w:i/>
                <w:iCs/>
                <w:kern w:val="0"/>
                <w:sz w:val="24"/>
                <w:szCs w:val="24"/>
                <w:lang w:val="ru-RU" w:eastAsia="zh-CN" w:bidi="ar"/>
              </w:rPr>
              <w:t>Аукцион знаний «Ах, эта запятая»</w:t>
            </w: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Times New Roman" w:hAnsi="Times New Roman" w:eastAsia="MS Mincho" w:cs="Times New Roman"/>
                <w:kern w:val="0"/>
                <w:sz w:val="24"/>
                <w:szCs w:val="24"/>
                <w:lang w:val="ru-RU" w:eastAsia="zh-CN" w:bidi="ar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Times New Roman" w:hAnsi="Times New Roman" w:eastAsia="MS Mincho" w:cs="Times New Roman"/>
                <w:i/>
                <w:iCs/>
                <w:kern w:val="0"/>
                <w:sz w:val="24"/>
                <w:szCs w:val="24"/>
                <w:lang w:val="ru-RU" w:eastAsia="zh-CN" w:bidi="ar"/>
              </w:rPr>
            </w:pPr>
            <w:r>
              <w:rPr>
                <w:rFonts w:hint="default" w:ascii="Times New Roman" w:hAnsi="Times New Roman" w:eastAsia="MS Mincho" w:cs="Times New Roman"/>
                <w:kern w:val="0"/>
                <w:sz w:val="24"/>
                <w:szCs w:val="24"/>
                <w:lang w:val="ru-RU" w:eastAsia="zh-CN" w:bidi="ar"/>
              </w:rPr>
              <w:t xml:space="preserve">Урок 107. Перенос запятой в положительной десятичной дроби. </w:t>
            </w:r>
            <w:r>
              <w:rPr>
                <w:rFonts w:hint="default" w:ascii="Times New Roman" w:hAnsi="Times New Roman" w:eastAsia="MS Mincho" w:cs="Times New Roman"/>
                <w:i/>
                <w:iCs/>
                <w:kern w:val="0"/>
                <w:sz w:val="24"/>
                <w:szCs w:val="24"/>
                <w:lang w:val="ru-RU" w:eastAsia="zh-CN" w:bidi="ar"/>
              </w:rPr>
              <w:t>Игра «Своя игра»</w:t>
            </w: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Times New Roman" w:hAnsi="Times New Roman" w:eastAsia="MS Mincho" w:cs="Times New Roman"/>
                <w:kern w:val="0"/>
                <w:sz w:val="24"/>
                <w:szCs w:val="24"/>
                <w:lang w:val="ru-RU" w:eastAsia="zh-CN" w:bidi="ar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Times New Roman" w:hAnsi="Times New Roman" w:eastAsia="MS Mincho" w:cs="Times New Roman"/>
                <w:i/>
                <w:iCs/>
                <w:kern w:val="0"/>
                <w:sz w:val="24"/>
                <w:szCs w:val="24"/>
                <w:lang w:val="ru-RU" w:eastAsia="zh-CN" w:bidi="ar"/>
              </w:rPr>
            </w:pPr>
            <w:r>
              <w:rPr>
                <w:rFonts w:hint="default" w:ascii="Times New Roman" w:hAnsi="Times New Roman" w:eastAsia="MS Mincho" w:cs="Times New Roman"/>
                <w:kern w:val="0"/>
                <w:sz w:val="24"/>
                <w:szCs w:val="24"/>
                <w:lang w:val="ru-RU" w:eastAsia="zh-CN" w:bidi="ar"/>
              </w:rPr>
              <w:t xml:space="preserve">Урок 116. Деление положительных десятичных дробей. Решение задач. </w:t>
            </w:r>
            <w:r>
              <w:rPr>
                <w:rFonts w:hint="default" w:ascii="Times New Roman" w:hAnsi="Times New Roman" w:eastAsia="MS Mincho" w:cs="Times New Roman"/>
                <w:i/>
                <w:iCs/>
                <w:kern w:val="0"/>
                <w:sz w:val="24"/>
                <w:szCs w:val="24"/>
                <w:lang w:val="ru-RU" w:eastAsia="zh-CN" w:bidi="ar"/>
              </w:rPr>
              <w:t>Кейс «Почему делить на 0 нельзя»</w:t>
            </w: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Times New Roman" w:hAnsi="Times New Roman" w:eastAsia="MS Mincho" w:cs="Times New Roman"/>
                <w:kern w:val="0"/>
                <w:sz w:val="24"/>
                <w:szCs w:val="24"/>
                <w:lang w:val="ru-RU" w:eastAsia="zh-CN" w:bidi="ar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Times New Roman" w:hAnsi="Times New Roman" w:eastAsia="MS Mincho" w:cs="Times New Roman"/>
                <w:i/>
                <w:iCs/>
                <w:kern w:val="0"/>
                <w:sz w:val="24"/>
                <w:szCs w:val="24"/>
                <w:lang w:val="ru-RU" w:eastAsia="zh-CN" w:bidi="ar"/>
              </w:rPr>
            </w:pPr>
            <w:r>
              <w:rPr>
                <w:rFonts w:hint="default" w:ascii="Times New Roman" w:hAnsi="Times New Roman" w:eastAsia="MS Mincho" w:cs="Times New Roman"/>
                <w:kern w:val="0"/>
                <w:sz w:val="24"/>
                <w:szCs w:val="24"/>
                <w:lang w:val="ru-RU" w:eastAsia="zh-CN" w:bidi="ar"/>
              </w:rPr>
              <w:t xml:space="preserve">Урок 122. Десятичные дроби произвольного знака. </w:t>
            </w:r>
            <w:r>
              <w:rPr>
                <w:rFonts w:hint="default" w:ascii="Times New Roman" w:hAnsi="Times New Roman" w:eastAsia="MS Mincho" w:cs="Times New Roman"/>
                <w:i/>
                <w:iCs/>
                <w:kern w:val="0"/>
                <w:sz w:val="24"/>
                <w:szCs w:val="24"/>
                <w:lang w:val="ru-RU" w:eastAsia="zh-CN" w:bidi="ar"/>
              </w:rPr>
              <w:t>Дискуссия «От -</w:t>
            </w:r>
            <w:r>
              <w:rPr>
                <w:rFonts w:hint="eastAsia" w:ascii="Microsoft YaHei" w:hAnsi="Microsoft YaHei" w:eastAsia="Microsoft YaHei" w:cs="Microsoft YaHei"/>
                <w:i/>
                <w:iCs/>
                <w:kern w:val="0"/>
                <w:sz w:val="24"/>
                <w:szCs w:val="24"/>
                <w:lang w:val="ru-RU" w:eastAsia="zh-CN" w:bidi="ar"/>
              </w:rPr>
              <w:t>∞</w:t>
            </w:r>
            <w:r>
              <w:rPr>
                <w:rFonts w:hint="default" w:ascii="Times New Roman" w:hAnsi="Times New Roman" w:eastAsia="MS Mincho" w:cs="Times New Roman"/>
                <w:i/>
                <w:iCs/>
                <w:kern w:val="0"/>
                <w:sz w:val="24"/>
                <w:szCs w:val="24"/>
                <w:lang w:val="ru-RU" w:eastAsia="zh-CN" w:bidi="ar"/>
              </w:rPr>
              <w:t xml:space="preserve"> до +</w:t>
            </w:r>
            <w:r>
              <w:rPr>
                <w:rFonts w:hint="eastAsia" w:ascii="Microsoft YaHei" w:hAnsi="Microsoft YaHei" w:eastAsia="Microsoft YaHei" w:cs="Microsoft YaHei"/>
                <w:i/>
                <w:iCs/>
                <w:kern w:val="0"/>
                <w:sz w:val="24"/>
                <w:szCs w:val="24"/>
                <w:lang w:val="ru-RU" w:eastAsia="zh-CN" w:bidi="ar"/>
              </w:rPr>
              <w:t>∞</w:t>
            </w:r>
            <w:r>
              <w:rPr>
                <w:rFonts w:hint="default" w:ascii="Times New Roman" w:hAnsi="Times New Roman" w:eastAsia="MS Mincho" w:cs="Times New Roman"/>
                <w:i/>
                <w:iCs/>
                <w:kern w:val="0"/>
                <w:sz w:val="24"/>
                <w:szCs w:val="24"/>
                <w:lang w:val="ru-RU" w:eastAsia="zh-CN" w:bidi="ar"/>
              </w:rPr>
              <w:t>»</w:t>
            </w: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Times New Roman" w:hAnsi="Times New Roman" w:eastAsia="MS Mincho" w:cs="Times New Roman"/>
                <w:kern w:val="0"/>
                <w:sz w:val="24"/>
                <w:szCs w:val="24"/>
                <w:lang w:val="ru-RU" w:eastAsia="zh-CN" w:bidi="ar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Times New Roman" w:hAnsi="Times New Roman" w:eastAsia="MS Mincho" w:cs="Times New Roman"/>
                <w:i/>
                <w:iCs/>
                <w:kern w:val="0"/>
                <w:sz w:val="24"/>
                <w:szCs w:val="24"/>
                <w:lang w:val="ru-RU" w:eastAsia="en-US" w:bidi="ar"/>
              </w:rPr>
            </w:pPr>
            <w:r>
              <w:rPr>
                <w:rFonts w:hint="default" w:ascii="Times New Roman" w:hAnsi="Times New Roman" w:eastAsia="MS Mincho" w:cs="Times New Roman"/>
                <w:kern w:val="0"/>
                <w:sz w:val="24"/>
                <w:szCs w:val="24"/>
                <w:lang w:val="ru-RU" w:eastAsia="zh-CN" w:bidi="ar"/>
              </w:rPr>
              <w:t xml:space="preserve">Урок 129. Приближение суммы, разности, произведения и частного. Решение примеров. </w:t>
            </w:r>
            <w:r>
              <w:rPr>
                <w:rFonts w:hint="default" w:ascii="Times New Roman" w:hAnsi="Times New Roman" w:eastAsia="MS Mincho" w:cs="Times New Roman"/>
                <w:i/>
                <w:iCs/>
                <w:kern w:val="0"/>
                <w:sz w:val="24"/>
                <w:szCs w:val="24"/>
                <w:lang w:val="ru-RU" w:eastAsia="zh-CN" w:bidi="ar"/>
              </w:rPr>
              <w:t>Беседа «Правила округления»</w:t>
            </w:r>
          </w:p>
        </w:tc>
        <w:tc>
          <w:tcPr>
            <w:tcW w:w="2175" w:type="dxa"/>
          </w:tcPr>
          <w:p>
            <w:pPr>
              <w:pStyle w:val="18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3721" w:type="dxa"/>
          </w:tcPr>
          <w:p>
            <w:pPr>
              <w:pStyle w:val="18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</w:tcPr>
          <w:p>
            <w:pPr>
              <w:pStyle w:val="18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260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Times New Roman" w:hAnsi="Times New Roman" w:eastAsia="MS Mincho" w:cs="Times New Roman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MS Mincho" w:cs="Times New Roman"/>
                <w:kern w:val="0"/>
                <w:sz w:val="24"/>
                <w:szCs w:val="24"/>
                <w:lang w:val="en-US" w:eastAsia="zh-CN" w:bidi="ar"/>
              </w:rPr>
              <w:t>Обыкновенные и десятичные дроби</w:t>
            </w: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Times New Roman" w:hAnsi="Times New Roman" w:eastAsia="MS Mincho" w:cs="Times New Roman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Times New Roman" w:hAnsi="Times New Roman" w:eastAsia="MS Mincho" w:cs="Times New Roman"/>
                <w:i/>
                <w:iCs/>
                <w:kern w:val="0"/>
                <w:sz w:val="24"/>
                <w:szCs w:val="24"/>
                <w:lang w:val="ru-RU" w:eastAsia="en-US" w:bidi="ar"/>
              </w:rPr>
            </w:pPr>
            <w:r>
              <w:rPr>
                <w:rFonts w:hint="default" w:ascii="Times New Roman" w:hAnsi="Times New Roman" w:eastAsia="MS Mincho" w:cs="Times New Roman"/>
                <w:kern w:val="0"/>
                <w:sz w:val="24"/>
                <w:szCs w:val="24"/>
                <w:lang w:val="ru-RU" w:eastAsia="zh-CN" w:bidi="ar"/>
              </w:rPr>
              <w:t xml:space="preserve">Урок 135. Бесконечные периодические десятичные дроби. </w:t>
            </w:r>
            <w:r>
              <w:rPr>
                <w:rFonts w:hint="default" w:ascii="Times New Roman" w:hAnsi="Times New Roman" w:eastAsia="MS Mincho" w:cs="Times New Roman"/>
                <w:i/>
                <w:iCs/>
                <w:kern w:val="0"/>
                <w:sz w:val="24"/>
                <w:szCs w:val="24"/>
                <w:lang w:val="ru-RU" w:eastAsia="zh-CN" w:bidi="ar"/>
              </w:rPr>
              <w:t>Информация «Немного о трансцендентных числах»</w:t>
            </w:r>
          </w:p>
        </w:tc>
        <w:tc>
          <w:tcPr>
            <w:tcW w:w="2175" w:type="dxa"/>
          </w:tcPr>
          <w:p>
            <w:pPr>
              <w:pStyle w:val="18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3721" w:type="dxa"/>
          </w:tcPr>
          <w:p>
            <w:pPr>
              <w:pStyle w:val="18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</w:tcPr>
          <w:p>
            <w:pPr>
              <w:pStyle w:val="18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3260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Times New Roman" w:hAnsi="Times New Roman" w:eastAsia="MS Mincho" w:cs="Times New Roman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" w:hAnsi="Times New Roman" w:eastAsia="MS Mincho" w:cs="Times New Roman"/>
                <w:kern w:val="0"/>
                <w:sz w:val="24"/>
                <w:szCs w:val="24"/>
                <w:lang w:val="en-US" w:eastAsia="zh-CN" w:bidi="ar"/>
              </w:rPr>
              <w:t>Повторение</w:t>
            </w:r>
          </w:p>
        </w:tc>
        <w:tc>
          <w:tcPr>
            <w:tcW w:w="2175" w:type="dxa"/>
          </w:tcPr>
          <w:p>
            <w:pPr>
              <w:pStyle w:val="18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3721" w:type="dxa"/>
          </w:tcPr>
          <w:p>
            <w:pPr>
              <w:pStyle w:val="18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</w:tcPr>
          <w:p>
            <w:pPr>
              <w:pStyle w:val="18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Times New Roman" w:hAnsi="Times New Roman" w:eastAsia="MS Mincho" w:cs="Times New Roman"/>
                <w:kern w:val="0"/>
                <w:sz w:val="24"/>
                <w:szCs w:val="24"/>
                <w:lang w:val="ru-RU" w:eastAsia="zh-CN" w:bidi="ar"/>
              </w:rPr>
            </w:pPr>
            <w:r>
              <w:rPr>
                <w:rFonts w:hint="default" w:ascii="Times New Roman" w:hAnsi="Times New Roman" w:eastAsia="MS Mincho" w:cs="Times New Roman"/>
                <w:kern w:val="0"/>
                <w:sz w:val="24"/>
                <w:szCs w:val="24"/>
                <w:lang w:val="ru-RU" w:eastAsia="zh-CN" w:bidi="ar"/>
              </w:rPr>
              <w:t>Всего</w:t>
            </w:r>
          </w:p>
        </w:tc>
        <w:tc>
          <w:tcPr>
            <w:tcW w:w="2175" w:type="dxa"/>
          </w:tcPr>
          <w:p>
            <w:pPr>
              <w:pStyle w:val="18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170</w:t>
            </w:r>
          </w:p>
        </w:tc>
        <w:tc>
          <w:tcPr>
            <w:tcW w:w="3721" w:type="dxa"/>
          </w:tcPr>
          <w:p>
            <w:pPr>
              <w:pStyle w:val="18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</w:tbl>
    <w:p>
      <w:pP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br w:type="page"/>
      </w:r>
    </w:p>
    <w:p>
      <w:pPr>
        <w:jc w:val="center"/>
        <w:rPr>
          <w:rFonts w:hint="default" w:ascii="Times New Roman" w:hAnsi="Times New Roman" w:eastAsia="Calibri" w:cs="Times New Roman"/>
          <w:b/>
          <w:sz w:val="32"/>
          <w:szCs w:val="32"/>
        </w:rPr>
      </w:pPr>
      <w:r>
        <w:rPr>
          <w:rFonts w:hint="default" w:ascii="Times New Roman" w:hAnsi="Times New Roman" w:eastAsia="Calibri" w:cs="Times New Roman"/>
          <w:b/>
          <w:sz w:val="32"/>
          <w:szCs w:val="32"/>
        </w:rPr>
        <w:t>Календарно - тематическое планирование по математик</w:t>
      </w:r>
      <w:r>
        <w:rPr>
          <w:rFonts w:hint="default" w:ascii="Times New Roman" w:hAnsi="Times New Roman" w:eastAsia="Calibri" w:cs="Times New Roman"/>
          <w:b/>
          <w:sz w:val="32"/>
          <w:szCs w:val="32"/>
          <w:lang w:val="ru-RU"/>
        </w:rPr>
        <w:t>е</w:t>
      </w:r>
      <w:r>
        <w:rPr>
          <w:rFonts w:hint="default" w:ascii="Times New Roman" w:hAnsi="Times New Roman" w:eastAsia="Calibri" w:cs="Times New Roman"/>
          <w:b/>
          <w:sz w:val="32"/>
          <w:szCs w:val="32"/>
        </w:rPr>
        <w:t xml:space="preserve"> 6 класс</w:t>
      </w:r>
    </w:p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4"/>
        <w:gridCol w:w="1227"/>
        <w:gridCol w:w="6176"/>
        <w:gridCol w:w="2620"/>
        <w:gridCol w:w="4268"/>
        <w:gridCol w:w="9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  <w:t>№ п/п</w:t>
            </w:r>
          </w:p>
        </w:tc>
        <w:tc>
          <w:tcPr>
            <w:tcW w:w="1227" w:type="dxa"/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  <w:t>Кол-во часов</w:t>
            </w:r>
          </w:p>
        </w:tc>
        <w:tc>
          <w:tcPr>
            <w:tcW w:w="6176" w:type="dxa"/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  <w:t>Тема урока</w:t>
            </w:r>
          </w:p>
        </w:tc>
        <w:tc>
          <w:tcPr>
            <w:tcW w:w="2620" w:type="dxa"/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  <w:t>Теория</w:t>
            </w:r>
          </w:p>
        </w:tc>
        <w:tc>
          <w:tcPr>
            <w:tcW w:w="4268" w:type="dxa"/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  <w:t>Планируемые результаты</w:t>
            </w:r>
          </w:p>
        </w:tc>
        <w:tc>
          <w:tcPr>
            <w:tcW w:w="955" w:type="dxa"/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  <w:t>Дата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20" w:type="dxa"/>
            <w:gridSpan w:val="6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Calibri" w:cs="Times New Roman"/>
                <w:b/>
                <w:sz w:val="21"/>
                <w:szCs w:val="21"/>
                <w:vertAlign w:val="baseline"/>
              </w:rPr>
              <w:t>Глава 1. Отношения, пропорции, проценты (26 часов)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Отношения чисел и величин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Отношение двух чисел, члены отношения, новая величина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определение отношения, записывать и находить отношение двух чисел, упрощать отношение с помощью свойств отношения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Отношения чисел и величин. Решение примеров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Отношение двух чисел, члены отношения, новая величина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определение отношения, записывать и находить отношение двух чисел, упрощать отношение с помощью свойств отношения, решать текстовые задачи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Масштаб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Отношение, масштаб, числовой масштаб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понятие числового масштаба, определять расстояние между изображениями на плане при заданном числовом масштабе, чертить план местности в заданном масштабе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Масштаб. Определение масштаба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Отношение, масштаб, числовой масштаб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понятие числового масштаба, определять расстояние между изображениями на плане при заданном числовом масштабе, чертить план местности в заданном масштабе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Деление числа в данном отношении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en-US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Отношение, правило деления числа в заданном отношении, члены отношения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порядок деления числа в заданном отношении, делить число в заданном отношении, решать текстовые задачи на пропорциональное деление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Деление числа в данном отношении. Решение примеров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Отношение, правило деления числа в заданном отношении, члены отношения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порядок деления числа в заданном отношении, делить число в заданном отношении, решать текстовые задачи на пропорциональное деление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Деление числа в данном отношении. Решение задач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Отношение, правило деления числа в заданном отношении, члены отношения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Решать текстовые задачи на пропорциональное деление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Пропорции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Пропорция, крайние члены пропорции, средние члены пропорции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понятие пропорции, указывать крайние и средние члены пропорции, приводить примеры, проверять верность пропорции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Пропорции. Решение пропорций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Пропорция, крайние члены пропорции, средние члены пропорции, основное свойство пропорции, решение пропорции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понятие пропорции, основное свойство пропорции, указывать крайние и средние члены пропорции, приводить примеры, решать пропорции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Пропорции. Решение пропорций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Пропорция, крайние члены пропорции, средние члены пропорции, основное свойство пропорции, решение пропорции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понятие пропорции, основное свойство пропорции, приводить примеры, устанавливать возможность составления пропорции с заданными отношениями, решать пропорции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Прямая и обратная пропорциональность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Прямая пропорциональность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определение прямой пропорциональности, приводить примеры, на конкретном примере определять вид зависимости, решать текстовые задачи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Прямая и обратная пропорциональность. Решение задач на прямую пропорциональность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Обратная пропорциональность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определение обратной пропорциональности, приводить примеры, на конкретном примере определять вид зависимости, решать текстовые задачи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Прямая и обратная пропорциональность. Решение задач на обратную пропорциональность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Прямая пропорциональность, обратная пропорциональность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определения  прямой пропорциональности, обратной пропорциональности, приводить примеры, на конкретном примере определять вид зависимости, решать текстовые задачи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Прямая и обратная пропорциональность. Решение задач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Прямая пропорциональность, обратная пропорциональность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определения  прямой пропорциональности, обратной пропорциональности, приводить примеры, на конкретном примере определять вид зависимости, решать текстовые задачи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/>
                <w:i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b/>
                <w:i/>
                <w:color w:val="000000"/>
                <w:sz w:val="20"/>
                <w:szCs w:val="20"/>
                <w:u w:val="none"/>
                <w:lang w:val="en-US" w:eastAsia="zh-CN" w:bidi="ar"/>
              </w:rPr>
              <w:t>Контрольная работа № 1 по теме «Отношения. Пропорции»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b/>
                <w:i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i/>
                <w:sz w:val="20"/>
                <w:szCs w:val="20"/>
              </w:rPr>
              <w:t>Отношение двух чисел, масштаб, пропорция, основное свойство пропорции, прямая пропорциональность, обратная пропорциональность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b/>
                <w:i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i/>
                <w:sz w:val="20"/>
                <w:szCs w:val="20"/>
              </w:rPr>
              <w:t>Решать задачи на пропорциональное деление, решать пропорции, использовать знания о зависимостях (прямой и обратной пропорциональной) между величинами при решении задач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Анализ контрольной работы. Понятие о проценте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Процент, сотая часть числа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понятие процента, представлять проценты в дробях и дроби в процентах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Понятие о проценте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Процент, сотая часть числа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понятие процента, представлять проценты в дробях и дроби в процентах, осуществлять поиск информации, содержащей данные, выраженные в процентах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Понятие о проценте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Процент от числа, задачи на проценты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Находить процент от числа, грамотно оформлять решение задачи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Задачи на проценты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Число по его проценту, задачи на проценты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Находить число по его проценту, грамотно оформлять решение задачи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Задачи на проценты. Нахождение части от целого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Процентное отношение чисел, решение задач на проценты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Находить процентное отношение чисел, грамотно оформлять решение задачи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Задачи на проценты. Нахождение целого по его части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 xml:space="preserve">Процент от числа, число по его проценту, процентное отношение чисел, 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Решать задачи на проценты, грамотно оформлять решение задачи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Круговые диаграммы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Диаграмма, круговая диаграмма, центральный угол, полный угол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Используя диаграмму, отвечать на вопросы задачи, строить круговую диаграмму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Круговые диаграммы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Диаграмма, круговая диаграмма, центральный угол, полный угол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Используя диаграмму, отвечать на вопросы задачи, строить круговую диаграмму, выполнять сбор информации, организовывать информацию в виде круговых диаграмм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Занимательные задачи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Процент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Решать занимательные задачи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Занимательные задачи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Процент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Решать занимательные задачи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/>
                <w:i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b/>
                <w:i/>
                <w:color w:val="000000"/>
                <w:sz w:val="20"/>
                <w:szCs w:val="20"/>
                <w:u w:val="none"/>
                <w:lang w:val="en-US" w:eastAsia="zh-CN" w:bidi="ar"/>
              </w:rPr>
              <w:t>Контрольная работа № 2 по теме «Проценты»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b/>
                <w:i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i/>
                <w:sz w:val="20"/>
                <w:szCs w:val="20"/>
              </w:rPr>
              <w:t>Процент,  процент от числа, число по его проценту, процентное отношение чисел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b/>
                <w:i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i/>
                <w:sz w:val="20"/>
                <w:szCs w:val="20"/>
              </w:rPr>
              <w:t>Решать задачи на проценты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20" w:type="dxa"/>
            <w:gridSpan w:val="6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Calibri" w:cs="Times New Roman"/>
                <w:b/>
                <w:sz w:val="24"/>
                <w:szCs w:val="24"/>
                <w:vertAlign w:val="baseline"/>
              </w:rPr>
              <w:t>Глава 2. Целые числа (34 часа)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Анализ контрольной работы. Отрицательные целые числа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Ряд целых чисел, целые положительные числа, целые отрицательные числа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Приводить примеры использования в окружающем мире положительных и отрицательных чисел, выбирать из набора чисел положительные и отрицательные числа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28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Отрицательные целые числа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Ряд целых чисел, целые положительные числа, целые отрицательные числа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Приводить примеры использования в окружающем мире положительных и отрицательных чисел, выбирать из набора чисел положительные и отрицательные числа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29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Противоположные числа. Модуль числа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Положительное число, отрицательное число, противоположные числа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понятие противоположных чисел, приводить примеры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Противоположные числа. Модуль числа. Выполнение арифметических действий с модулями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Положительное число, отрицательное число, модуль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понятие модуля числа, находить модуль числа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31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Сравнение целых чисел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Целые числа, «больше», «меньше», положительное число, отрицательное число, модуль числа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Сравнивать и упорядочивать целые числа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Сравнение целых чисел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Целые числа, «больше», «меньше», положительное число, отрицательное число, модуль числа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Сравнивать и упорядочивать целые числа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33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 xml:space="preserve">Сложение целых чисел. Сравнение с помощью координатной прямой 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Сложение чисел одного знака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правило сложения чисел одинаковых знаков, определять сумму с помощью ряда чисел, выполнять сложение чисел одинаковых знаков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34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Сложение целых чисел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Сложение чисел одного знака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правило сложения чисел одинаковых знаков, выполнять сложение чисел одинаковых знаков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35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Сложение целых чисел с помощью координатной прямой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Сложение чисел разных знака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правило сложения чисел разных знаков, определять сумму с помощью ряда чисел, выполнять сложение чисел разных знаков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36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Сложение целых чисел. Применение правил сложения целых чисел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Сложение чисел разных знака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правило сложения чисел разных знаков, выполнять сложение чисел разных знаков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37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Сложение целых чисел. Решение примеров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Сложение чисел одного знака, сложение чисел разных знаков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Выполнять сложение целых чисел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38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Законы сложения целых чисел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Переместительный закон сложения, сочетательный закон сложения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и записывать с помощью букв законы сложения, находить значения выражений, применяя законы сложения, выполнять сложение и сравнивать результаты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39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Законы сложения целых чисел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Переместительный закон сложения, сочетательный закон сложения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и записывать с помощью букв законы сложения, находить значения выражений, применяя законы сложения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40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Разность целых чисел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Разность, уменьшаемое, вычитаемое, противоположное число, множество целых чисел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понятие разности чисел, проверять верность равенства, применяя определение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41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Разность целых чисел. Вычитание целых чисел с помощью координатной прямой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Разность, уменьшаемое, вычитаемое, противоположное число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понятие разности, выполнять вычитание целых чисел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42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Разность целых чисел. Решение примеров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Разность, уменьшаемое, вычитаемое, противоположное число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понятие разности, выполнять вычитание целых чисел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43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Разность целых чисел. Решение примеров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Сумма целых чисел, разность целых чисел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Выполнять сложение и вычитание целых чисел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44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Произведение целых чисел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Произведение, целые числа, модуль числа, одинаковые знаки, разные знаки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определение двух чисел, выполнять умножение целых чисел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45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Произведение целых чисел. Степень числа с натуральным показателем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Произведение, целые числа, модуль числа, одинаковые знаки, разные знаки, законы умножения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определение двух чисел, формулировать переместительный и сочетательный законы умножения, выполнять умножение целых чисел, вычислять столбиком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46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Произведение целых чисел. Решение примеров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Степень числа, показатель числа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определение степени, вычислять степень числа, выполнять умножение целых чисел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47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Частное целых чисел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Частное чисел, модуль, знак числа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определение частного чисел, выполнять деление целых чисел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48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Частное целых чисел. Решение примеров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Частное чисел, модуль, знак числа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определение частного чисел, выполнять деление целых чисел, находить неизвестное, для которого верно равенство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49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Частное целых чисел. Решение уравнений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Частное чисел, модуль, знак числа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Выполнять деление целых чисел,  находить неизвестное, для которого верно равенство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Распределительный закон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Распределительный закон, множитель, общий множитель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и записывать с помощью букв распределительный закон для целых чисел, записывать произведение в виде суммы или разности, выносить общий множитель за скобки, вычислять удобным способом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51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Распределительный закон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Распределительный закон, множитель, общий множитель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и записывать с помощью букв распределительный закон для целых чисел, выносить общий множитель за скобки, вычислять удобным способом, используя распределительный закон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52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Раскрытие скобок и заключение в скобки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Слагаемое, раскрытие скобок, заключение в скобки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правило раскрытия скобок, перед которыми стоит знак «+» и     «-», раскрывать скобки, объясняя свои действия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53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Раскрытие скобок и заключение в скобки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Слагаемое, раскрытие скобок, заключение в скобки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правило раскрытия скобок, перед которыми стоит знак «+» и     «-», раскрывать скобки, объясняя свои действия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54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Действия с суммами нескольких слагаемых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Слагаемое, раскрытие скобок, заключение в скобки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правило раскрытия скобок, раскрывать скобки и находить значение выражения, заключать слагаемые в скобки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55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Действия с суммами нескольких слагаемых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Слагаемое, раскрытие скобок, заключение в скобки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правило раскрытия скобок, раскрывать скобки и находить значение выражения, вычислять рациональным способом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56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Представление целых чисел на координатной оси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Положительная полуось, отрицательная полуось, начало отсчета, единичный отрезок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понятие координатной оси, положительной полуоси, отрицательной полуоси, указывать координаты точек, отмечать точки на координатной прямой, определять расстояние между точками координатной оси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57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Представление целых чисел на координатной оси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Положительная полуось, отрицательная полуось, начало отсчета, единичный отрезок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понятие координатной оси, положительной полуоси, отрицательной полуоси, указывать координаты точек, отмечать точки на координатной прямой, определять расстояние между точками координатной оси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58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/>
                <w:i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b/>
                <w:i/>
                <w:color w:val="000000"/>
                <w:sz w:val="20"/>
                <w:szCs w:val="20"/>
                <w:u w:val="none"/>
                <w:lang w:val="en-US" w:eastAsia="zh-CN" w:bidi="ar"/>
              </w:rPr>
              <w:t>Контрольная работа № 3 по теме «Целые числа»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b/>
                <w:i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b/>
                <w:i/>
                <w:sz w:val="20"/>
                <w:szCs w:val="20"/>
              </w:rPr>
              <w:t>Действия над целыми числами, законы сложения, законы умножения, противоположное число, степень числа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b/>
                <w:i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b/>
                <w:i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i/>
                <w:sz w:val="20"/>
                <w:szCs w:val="20"/>
              </w:rPr>
              <w:t>Выполнять все действия над целыми числами, упрощать выражения, применяя законы действий, вычислять степень числа, выносить общий множитель за скобки, отмечать точки на координатной прямой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59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Анализ контрольной работы. Занимательные задачи.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Положительное число, отрицательное число, целое число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Решать занимательные задачи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60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Занимательные задачи.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Положительное число, отрицательное число, целое число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Решать занимательные задачи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20" w:type="dxa"/>
            <w:gridSpan w:val="6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Calibri" w:cs="Times New Roman"/>
                <w:b/>
                <w:bCs/>
                <w:sz w:val="24"/>
                <w:szCs w:val="24"/>
              </w:rPr>
              <w:t>Глава 3. Рациональные числа (38 часов)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61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Отрицательные дроби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Отрицательное дробное число, положительное дробное число, противоположные числа, модуль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Находить из ряда чисел положительные и отрицательные дроби, находить модули положительных и отрицательных дробей, вычислять действия с модулями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62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Отрицательные дроби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Отрицательное дробное число, положительное дробное число, противоположные числа, модуль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Находить из ряда чисел положительные и отрицательные дроби, находить модули положительных и отрицательных дробей, вычислять действия с модулями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63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Рациональные числа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Рациональное число, дробь, числитель дроби, знаменатель дроби, равная дробь, сокращение дроби, общий знаменатель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 xml:space="preserve">Формулировать понятие рационального числа, приводить примеры, формулировать основное свойство дроби, сокращать дроби, приводить дроби к заданному знаменателю 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64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Рациональные числа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Рациональное число, дробь, числитель дроби, знаменатель дроби, равная дробь, сокращение дроби, общий знаменатель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понятие рационального числа, приводить примеры, формулировать основное свойство дроби, сокращать дроби, приводить дроби к заданному знаменателю, упрощать запись рационального числа, записывать дробь в виде целого числа, находить равные дроби среди ряда дробей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65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Сравнение рациональных чисел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Числитель дроби, знаменатель дроби, общий знаменатель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правила сравнения дробей, сравнивать числа и дроби, записывать числа в порядке возрастания и убывания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66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Сравнение рациональных чисел. Сравнение с помощью координатной прямой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Числитель дроби, знаменатель дроби, общий знаменатель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правила сравнения дробей, сравнивать числа и дроби, записывать числа в порядке возрастания и убывания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67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Сравнение рациональных чисел. Решение примеров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Числитель дроби, знаменатель дроби, общий знаменатель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правила сравнения дробей, сравнивать числа и дроби, записывать числа в порядке возрастания и убывания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68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Сложение и вычитание дробей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Сумма дробей, числитель дроби, знаменатель дроби, общий знаменатель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правило сложения дробей с одинаковыми положительными знаменателями, выполнять сложение дробей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69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Сложение и вычитание дробей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Сумма дробей, числитель дроби, знаменатель дроби, общий знаменатель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правило сложения дробей с разными знаменателями, выполнять сложение дробей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70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Сложение и вычитание дробей с помощью формул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Разность дробей, числитель дроби, знаменатель дроби, общий знаменатель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правило вычитания дробей с одинаковыми положительными знаменателями, выполнять вычитание дробей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71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Сложение и вычитание дробей. Решение примеров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Разность дробей, числитель дроби, знаменатель дроби, общий знаменатель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правило вычитания дробей с разными знаменателями, выполнять вычитание дробей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72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Сложение и вычитание дробей. Решение уравнений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Сумма и разность дробей, числитель дроби, знаменатель дроби, общий знаменатель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Выполнять действия сложения и вычитания дробей, находить неизвестное число, для которого верно равенство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73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Умножение и деление дробей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Произведение, числитель дроби, знаменатель дроби, целое число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правило умножения дробей любого знака, выполнять действие умножения дробей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74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Умножение и деление дробей. Сокращение выражений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Частное, числитель дроби, знаменатель дроби, целое число, взаимно обратные числа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правило деления дробей любого знака, формулировать определение взаимно обратных чисел, выполнять действие деления дробей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75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Умножение и деление дробей. Решение примеров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 xml:space="preserve">Произведение, частное, числитель дроби, знаменатель дроби, 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i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правила умножения и деления дробей любого знака, выполнять действие умножения и деления дробей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76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Умножение и деление дробей. Решение примеров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знаменатель дроби, целое число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правила умножения и деления дробей любого знака, выполнять действие умножения и деления дробей, находят число, для которого верно равенство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77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Законы сложения и умножения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Переместительный закон, сочетательный закон, распределительный закон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и записывать переместительный и сочетательный законы сложения и умножения, распределительный закон умножения, находить значения выражений рациональным способом, применяя законы действий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78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Законы сложения и умножения. Решение примеров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Переместительный закон, сочетательный закон, распределительный закон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и записывать переместительный и сочетательный законы сложения и умножения, распределительный закон умножения, находить значения выражений рациональным способом, применяя законы действий, определять знак произведения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79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/>
                <w:i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b/>
                <w:i/>
                <w:color w:val="000000"/>
                <w:sz w:val="20"/>
                <w:szCs w:val="20"/>
                <w:u w:val="none"/>
                <w:lang w:val="en-US" w:eastAsia="zh-CN" w:bidi="ar"/>
              </w:rPr>
              <w:t>Контрольная работа № 4 по теме «Рациональные числа»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b/>
                <w:i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i/>
                <w:sz w:val="20"/>
                <w:szCs w:val="20"/>
              </w:rPr>
              <w:t>Сумма дробей, разность дробей, произведений дробей, частное дробей, законы сложения и умножения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b/>
                <w:i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i/>
                <w:sz w:val="20"/>
                <w:szCs w:val="20"/>
              </w:rPr>
              <w:t>Выполнять действия с дробями, применять законы сложения, умножения при нахождении значений выражений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80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Анализ контрольной работы. Смешанные дроби произвольного знака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Правильная дробь, неправильная дробь, целая часть числа, дробная часть числа, противоположные числа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Представлять неправильную дробь в виде смешанной дроби, записывать частное в виде обыкновенной или смешанной дроби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81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Смешанные дроби произвольного знака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en-US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Правильная дробь, неправильная дробь, целая часть числа, дробная часть числа, противоположные числа, сумма дробей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Представлять неправильную дробь в виде смешанной дроби, выполнять сложение смешанных дробей, упрощать выражения, раскрывая скобки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82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Смешанные дроби произвольного знака. Сокращение дробей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Правильная дробь, неправильная дробь, целая часть числа, дробная часть числа, противоположные числа, разность дробей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Представлять неправильную дробь в виде смешанной дроби, выполнять вычитание смешанных дробей, упрощать выражения, раскрывая скобки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83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Смешанные дроби произвольного знака. Применение законов сложения и умножения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Правильная дробь, неправильная дробь, целая часть числа, дробная часть числа, противоположные числа, произведение дробей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Представлять смешанную дробь в виде неправильной дроби, выполнять умножение смешанных чисел, упрощать выражения, вычислять степень дроби, находить значения выражений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84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Смешанные дроби произвольного знака. Решение примеров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Правильная дробь, неправильная дробь, целая часть числа, дробная часть числа, противоположные числа, частное дробей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Представлять смешанную дробь в виде неправильной дроби, выполнять деление смешанных чисел, упрощать выражения, находить значения выражений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85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Изображение рациональных чисел на координатной оси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Положительная полуось, отрицательная полуось, начало отсчета, единичный отрезок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Изображать положительную и отрицательную дробь на координатной оси, формулировать правило нахождения расстояния между точками, изображать точки на координатной оси с заданным единичным отрезком и самостоятельно выбирать единичный отрезок, объясняя свой выбор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86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Изображение рациональных чисел на координатной оси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Положительная полуось, отрицательная полуось, начало отсчета, единичный отрезок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Изображать положительную и отрицательную дробь на координатной оси, формулировать правило нахождения расстояния между точками, изображать точки на координатной оси с заданным единичным отрезком и самостоятельно выбирать единичный отрезок, объясняя свой выбор, находить координату середины отрезка, находить координату конца отрезка при заданных координатах другого конца и середины этого отрезка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87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Изображение рациональных чисел на координатной оси. Среднее арифметическое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 xml:space="preserve">Положительная полуось, отрицательная полуось, начало отсчета, единичный отрезок, среднее арифметическое нескольких чисел 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Изображать точки на координатной оси с заданным единичным отрезком и самостоятельно выбирать единичный отрезок, объясняя свой выбор, находить координату середины отрезка, находить координату конца отрезка при заданных координатах другого конца и середины этого отрезка, определять расстояние между точками, находить среднее арифметическое чисел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88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Уравнения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Уравнение, решение уравнения, корень уравнения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Проверять, является ли данное число корнем данного уравнения, решать простое уравнение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highlight w:val="white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highlight w:val="white"/>
                <w:u w:val="none"/>
                <w:lang w:val="en-US" w:eastAsia="zh-CN" w:bidi="ar"/>
              </w:rPr>
              <w:t>89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highlight w:val="white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highlight w:val="white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highlight w:val="white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highlight w:val="white"/>
                <w:u w:val="none"/>
                <w:lang w:val="en-US" w:eastAsia="zh-CN" w:bidi="ar"/>
              </w:rPr>
              <w:t>Уравнения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Уравнение, решение уравнения, корень уравнения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Проверять, является ли данное число корнем данного уравнения, решать уравнения на основе зависимостей между компонентами действий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90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Уравнения. Решение примеров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Уравнение, решение уравнения, корень уравнения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Решать уравнения с помощью переноса слагаемых в другую часть уравнения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91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Уравнения. Решение примеров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Уравнение, решение уравнения, корень уравнения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Решать уравнения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92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Решение задач с помощью уравнений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Уравнение, решение уравнения, неизвестная величина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Составлять буквенные выражения и уравнения по условию задачи, решать уравнения, грамотно оформлять решение задачи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93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Решение задач с помощью уравнений. Задачи, решаемые в общем виде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Уравнение, решение уравнения, неизвестная величина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Составлять буквенные выражения и уравнения по условию задачи, решать уравнения, грамотно оформлять решение задачи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94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color w:val="000000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Решение задач с помощью уравнений. Задачи с целыми числами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Уравнение, решение уравнения, неизвестная величина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Составлять буквенные выражения и уравнения по условию задачи, решать уравнения, грамотно оформлять решение задачи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95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color w:val="000000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Решение задач с помощью уравнений. Задачи с рациональными числами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Уравнение, решение уравнения, неизвестная величина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Решать задачи с помощью уравнения,  грамотно оформлять решение задачи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96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/>
                <w:i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b/>
                <w:i/>
                <w:color w:val="000000"/>
                <w:sz w:val="20"/>
                <w:szCs w:val="20"/>
                <w:u w:val="none"/>
                <w:lang w:val="en-US" w:eastAsia="zh-CN" w:bidi="ar"/>
              </w:rPr>
              <w:t>Контрольная работа № 5 по теме «Уравнения»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b/>
                <w:i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i/>
                <w:sz w:val="20"/>
                <w:szCs w:val="20"/>
              </w:rPr>
              <w:t>Смешанная дробь, сумма дробей, разность дробей, произведение дробей, частное дробей, решение уравнения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b/>
                <w:i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i/>
                <w:sz w:val="20"/>
                <w:szCs w:val="20"/>
              </w:rPr>
              <w:t>Выполнять действия со смешанными дробями, решать уравнения, решать задачи с помощью уравнения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97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Анализ контрольной работы. Занимательные задачи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Обыкновенная дробь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Решать логические и занимательные задачи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98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Занимательные задачи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Обыкновенная дробь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Решать логические и занимательные задачи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20" w:type="dxa"/>
            <w:gridSpan w:val="6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Calibri" w:cs="Times New Roman"/>
                <w:b/>
                <w:bCs/>
                <w:sz w:val="24"/>
                <w:szCs w:val="24"/>
              </w:rPr>
              <w:t>Глава 4. Десятичные дроби (34 часа)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99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Понятие положительной десятичной дроби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Разряд числа, десятичная дробь, обыкновенная дробь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Записывать обыкновенные и смешанные дроби в виде десятичных дробей, читать полученные записи, записывать десятичные дроби в виде обыкновенных дробей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100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Понятие положительной десятичной дроби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Разряд числа, десятичная дробь, обыкновенная дробь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Читать и записывать десятичные дроби,  записывать обыкновенные и смешанные дроби в виде десятичных дробей, записывать десятичные дроби в виде обыкновенных дробей, выражать одни единицы измерения массы, времени и т.п. через другие единицы с помощью десятичных дробей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101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Сравнение положительных десятичных дробей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Дробная часть числа, целая часть числа, сравнение положительных десятичных дробей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правило сравнения десятичных положительных дробей, уравнивать число цифр после запятой у дробей, сравнивать десятичные дроби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102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Сравнение положительных десятичных дробей с помощью координатной прямой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Дробная часть числа, целая часть числа, сравнение положительных десятичных дробей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правило сравнения десятичных положительных дробей, сравнивать десятичные дроби, располагать дроби в порядке возрастания и убывания, указывать число, расположенное между заданными числами,  выражать одни единицы измерения массы, времени и т.п. через другие единицы с помощью десятичных дробей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103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Сложение и вычитание положительных десятичных дробей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Сложение десятичных дробей, сложение поразрядно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правило сложения десятичных дробей, находить сумму десятичных дробей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104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Сложение и вычитание положительных десятичных дробей с помощью координатного луча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Вычитание десятичных дробей, вычитание поразрядно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правило вычитания десятичных дробей, находить разность десятичных дробей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105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Сложение и вычитание положительных десятичных дробей. Законы сложения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Сложение и вычитание десятичных дробей, сложение и вычитание поразрядно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правило сложения и вычитания десятичных дробей, находить сумму и разность десятичных дробей, вычислять рациональным способом, применяя законы сложения и правила раскрытия скобок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106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Сложение и вычитание положительных десятичных дробей. Решение примеров и задач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Сложение и вычитание десятичных дробей, сложение и вычитание поразрядно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Находить сумму и разность десятичных дробей, вычислять, заменяя десятичную дробь обыкновенной и наоборот, решать задачи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107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Перенос запятой в положительной десятичной дроби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Правило умножения и деления десятичной дроби на 10, 100, 1000 и т.д., перенос запятой вправо или влево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правило умножения и деления десятичной дроби на 10, 100, 1000 и т.д., умножать и делить десятичную дробь на 10, 100, 1000 и т.п.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108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Перенос запятой в положительной десятичной дроби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 xml:space="preserve">Правило умножения и деления десятичной дроби на 10, 100, 1000 и т.д., 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правило умножения и деления десятичной дроби на 10, 100, 1000 и т.д., умножать и делить десятичную дробь на 10, 100, 1000 и т.п., переводить из одних единиц измерения в другие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109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Умножение положительных десятичных дробей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Правило умножения десятичных дробей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правило умножения десятичных дробей, находить значение произведения десятичных дробей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110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Умножение положительных десятичных дробей. Законы умножения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Правило умножения десятичных дробей, умножение столбиком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правило умножения десятичных дробей, находить значение произведения десятичных дробей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111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Умножение положительных десятичных дробей. Решение примеров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Правило умножения десятичных дробей, умножение столбиком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правило умножения десятичных дробей, находить значение произведения десятичных дробей, вычислять рациональным способом, применяя законы умножения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112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Умножение положительных десятичных дробей. Решение задач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Правило умножения десятичных дробей, умножение столбиком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правило умножения десятичных дробей, находить значение произведения десятичных дробей, вычислять рациональным способом, применяя законы умножения, решать задачи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113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Деление положительных десятичных дробей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Деление десятичной дроби на натуральное число, деление уголком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правило деления десятичной дроби на натуральное число, находить значение частного, проверять полученный результат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114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Деление положительных десятичных дробей с помощью перехода к обыкновенным дробям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Деление десятичной дроби на десятичную дробь, деление уголком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правило деления десятичной дроби на десятичную дробь, находить значение частного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115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Деление положительных десятичных дробей. Решение примеров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Деление десятичной дроби на десятичную дробь, деление уголком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правило деления десятичной дроби на десятичную дробь, находить значение частного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116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Деление положительных десятичных дробей. Решение задач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Положительная десятичная дробь, сумма дробей, разность дробей, произведение дробей, частное дробей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Выполнять вычисления с положительными десятичными дробями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117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/>
                <w:i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b/>
                <w:i/>
                <w:color w:val="000000"/>
                <w:sz w:val="20"/>
                <w:szCs w:val="20"/>
                <w:u w:val="none"/>
                <w:lang w:val="en-US" w:eastAsia="zh-CN" w:bidi="ar"/>
              </w:rPr>
              <w:t>Контрольная работа № 6 по теме «Положительные десятичные дроби»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b/>
                <w:i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i/>
                <w:sz w:val="20"/>
                <w:szCs w:val="20"/>
              </w:rPr>
              <w:t>Положительная десятичная дробь, сумма дробей, разность дробей, произведение дробей, частное дробей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b/>
                <w:i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i/>
                <w:sz w:val="20"/>
                <w:szCs w:val="20"/>
              </w:rPr>
              <w:t>Выполнять вычисления с положительными десятичными дробями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118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Анализ контрольной работы. Десятичные дроби и проценты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Процент от числа, число по его проценту, задачи на проценты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Находить процент от числа и число по его проценту, увеличивать и уменьшать число на несколько процентов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119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Десятичные дроби и проценты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Простые проценты, сложные проценты, формулы процентов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Решать задачи на проценты, грамотно оформлять решения задач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120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Десятичные дроби и проценты. Решение примеров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Простые проценты, сложные проценты, формулы процентов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Решать задачи на проценты, грамотно оформлять решения задач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121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Десятичные дроби и проценты. Сложные задачи на проценты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 xml:space="preserve">Простые проценты, сложные проценты, 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Решать задачи на проценты, грамотно оформлять решения задач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122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Десятичные дроби произвольного знака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Десятичная дробь произвольного знака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Находить значения суммы, разности, произведения и частного десятичных дробей с разными знаками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123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Десятичные дроби произвольного знака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Десятичная дробь произвольного знака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Находить значения суммы, разности, произведения и частного десятичных дробей с разными знаками, решать уравнения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124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Приближение десятичных дробей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Приближенное равенство, приближение с недостатком, приближение с избытком, приближение с окружением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Называть приближение данного числа, определять значащие числа, находить приближение числа с избытком и недостатком, округлять число с заданной точностью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125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Приближение десятичных дробей с избытком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Приближенное равенство, приближение с недостатком, приближение с избытком, приближение с округлением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Называть приближение данного числа, определять значащие числа, находить приближение числа с избытком и недостатком, округлять число с заданной точностью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126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Приближение десятичных дробей с недостатком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Приближенное равенство, приближение с недостатком, приближение с избытком, приближение с округлением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Называть приближение данного числа, определять значащие числа, находить приближение числа с избытком и недостатком, округлять число с заданной точностью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127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Приближение суммы, разности, произведения и частного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Приближение суммы, разности двух чисел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правила приближенного сложения, вычитания двух чисел, находить приближение суммы и разности двух чисел, округлять числа с заданной точностью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128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Приближение суммы, разности, произведения и частного. Решение примеров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Приближение произведения двух чисел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правило приближенного произведения двух чисел, находить приближение произведения двух чисел, округлять числа с заданной точностью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129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Приближение суммы, разности, произведения и частного. Решение примеров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Приближение частного двух чисел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правило приближенного частного двух чисел, находить произведение частного двух чисел, округлять числа с заданной точностью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130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/>
                <w:i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b/>
                <w:i/>
                <w:color w:val="000000"/>
                <w:sz w:val="20"/>
                <w:szCs w:val="20"/>
                <w:u w:val="none"/>
                <w:lang w:val="en-US" w:eastAsia="zh-CN" w:bidi="ar"/>
              </w:rPr>
              <w:t>Контрольная работа № 7 по теме «Десятичные дроби произвольного знака. Десятичные дроби и проценты»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b/>
                <w:i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i/>
                <w:sz w:val="20"/>
                <w:szCs w:val="20"/>
              </w:rPr>
              <w:t>Десятичная дробь произвольного знака,  процент от числа, число по его проценту, задачи на проценты,  приближенное равенство, приближение с недостатком, приближение с избытком, приближение с округлением, приближение суммы, разности, произведения и частного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b/>
                <w:i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i/>
                <w:sz w:val="20"/>
                <w:szCs w:val="20"/>
              </w:rPr>
              <w:t>Решать задачи на проценты, округлять десятичные дроби, находить приближение суммы, разности, произведения и частного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131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Анализ контрольной работы. Занимательные задачи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Задачи на проценты, процент от числа, число по его проценту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Решать логические и занимательные задач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132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Занимательные задачи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Задачи на проценты, процент от числа, число по его проценту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Решать логические и занимательные задач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20" w:type="dxa"/>
            <w:gridSpan w:val="6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Calibri" w:cs="Times New Roman"/>
                <w:b/>
                <w:bCs/>
                <w:sz w:val="24"/>
                <w:szCs w:val="24"/>
              </w:rPr>
              <w:t>Глава 5. Обыкновенные и десятичные дроби (24 часа)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133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Разложение положительной обыкновенной  дроби в конечную десятичную дробь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Конечная десятичная дробь, обыкновенная несократимая дробь, знаменатель дроби, простой делитель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Объяснять, какими способами можно разложить обыкновенную дробь в десятичную, приводить примеры, сокращать дроби, записывать десятичную дробь в виде обыкновенной и наоборот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134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Разложение положительной обыкновенной  дроби в конечную десятичную дробь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Конечная десятичная дробь, обыкновенная несократимая дробь, знаменатель дроби, простой делитель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Объяснять, какими способами можно разложить обыкновенную дробь в десятичную, приводить примеры, сокращать дроби, записывать десятичную дробь в виде обыкновенной и наоборот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135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Бесконечные периодические десятичные дроби</w:t>
            </w:r>
            <w:r>
              <w:rPr>
                <w:rFonts w:hint="default" w:ascii="Times New Roman" w:hAnsi="Times New Roman" w:eastAsia="SimSun" w:cs="Times New Roman"/>
                <w:color w:val="00000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Конечная десятичная дробь, бесконечная периодическая десятичная дробь, обыкновенная несократимая дробь, простой делитель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Объяснять, в каком случае несократимая обыкновенная дробь не обращается в конечную, записывать число в виде периодической дроби, называть ее период, раскладывать обыкновенную дробь в периодическую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136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Бесконечные периодические десятичные дроби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Конечная десятичная дробь, бесконечная десятичная дробь, бесконечная периодическая дробь, обыкновенная несократимая дробь, простой делитель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Объяснять, в каком случае несократимая обыкновенная дробь не обращается в конечную, записывать число в виде периодической дроби, называть ее период, раскладывать обыкновенную дробь в периодическую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137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Непериодические бесконечные десятичные дроби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Бесконечная непериодическая десятичная дробь, рациональные, иррациональные и действительные числа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понятия рационального, иррационального и действительного числа, приводить примеры, записывать числа, принадлежащие множествам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138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Непериодические бесконечные десятичные дроби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Бесконечная непериодическая десятичная дробь, рациональные, иррациональные и действительные числа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понятия рационального, иррационального и действительного числа, приводить примеры, записывать числа, принадлежащие множествам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139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Действительные числа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Отрезок, единичный отрезок, длина отрезка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Определять длину отрезка, строить в тетради отрезки заданной длины, делить отрезки на равные части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140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Длина отрезка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Отрезок, единичный отрезок, длина отрезка, приближение с заданной точностью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Определять длину отрезка, строить в тетради отрезки заданной длины, делить отрезки на равные части, записывать приближенную длину отрезка с заданной точностью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141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Длина отрезка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Отрезок, единичный отрезок, длина отрезка, приближение с заданной точностью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Определять длину отрезка, строить в тетради отрезки заданной длины, делить отрезки на равные части, записывать приближенную длину отрезка с заданной точностью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142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Длина окружности. Площадь круга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Отношение, окружность, радиус, диаметр,  длина окружности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 xml:space="preserve">Записывать формулу для вычисления длины окружности, вычислять длину окружности, понимать, что число </w:t>
            </w:r>
            <w:r>
              <w:rPr>
                <w:rFonts w:hint="default" w:ascii="Times New Roman" w:hAnsi="Times New Roman" w:eastAsia="Calibri" w:cs="Times New Roman"/>
                <w:position w:val="-6"/>
                <w:sz w:val="20"/>
                <w:szCs w:val="20"/>
              </w:rPr>
              <w:object>
                <v:shape id="_x0000_i1025" o:spt="75" type="#_x0000_t75" style="height:11.2pt;width:11.2pt;" o:ole="t" filled="f" stroked="f" coordsize="21600,21600">
                  <v:path/>
                  <v:fill on="f" focussize="0,0"/>
                  <v:stroke on="f"/>
                  <v:imagedata r:id="rId8" o:title=""/>
                  <o:lock v:ext="edit" aspectratio="t"/>
                  <w10:wrap type="none"/>
                  <w10:anchorlock/>
                </v:shape>
                <o:OLEObject Type="Embed" ProgID="Equation.3" ShapeID="_x0000_i1025" DrawAspect="Content" ObjectID="_1468075725" r:id="rId7">
                  <o:LockedField>false</o:LockedField>
                </o:OLEObject>
              </w:object>
            </w: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- иррациональное число, что для решения задач можно использовать его приближение.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143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Длина окружности. Площадь круга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Отношение, окружность, радиус, диаметр, площадь круга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Записывать формулу для вычисления площади круга, вычислять площадь круга, объяснять, как выполнить измерение, если поменять одно из исходных данных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144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Длина окружности. Площадь круга. Решение примеров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Длина окружности, площадь круга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Записывать формулы для вычисления длины окружности и площади круга, использовать формулы для решения задач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145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Координатная ось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Положительная полуось, отрицательная полуось, начало отсчета, единичный отрезок, координата точки.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определение координатной оси, координаты точки на координатной оси, отмечать точки с заданными координатами на координатной оси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146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Координатная ось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Положительная полуось, отрицательная полуось, начало отсчета, единичный отрезок, координата точки.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Формулировать определение координатной оси, координаты точки на координатной оси, отмечать точки с заданными координатами на координатной оси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147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Координатная ось. Решение примеров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Положительная полуось, отрицательная полуось, начало отсчета, единичный отрезок, координата точки.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Отмечать заданные точки на координатной оси, указывать числовые промежутки, удовлетворяющие числовому неравенству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148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Понятие декартовой системы координат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Прямоугольная система координат, оси координат, начальная точка системы координат, абсцисса точки, ордината точки, координата точки, координатный угол, координатная четверть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Называть абсциссу и ординату точки, изображенной на рисунке, определять координаты точек, определять расположение точек, если абсцисса точки или ордината равны нули, строить систему координат и отмечать на ней точки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149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Декартова система координат на плоскости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Прямоугольная система координат, оси координат, начальная точка системы координат, абсцисса точки, ордината точки, координата точки, координатный угол, координатная четверть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Называть абсциссу и ординату точки, изображенной на рисунке, определять координаты точек, определять расположение точек, если абсцисса точки или ордината равны нули, строить систему координат и отмечать на ней точки, строить фигуры по точкам, находить координаты пересечения прямых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150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Декартова система координат на плоскости. Задачи на постороение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Прямоугольная система координат, оси координат, начальная точка системы координат, абсцисса точки, ордината точки, координата точки, координатный угол, координатная четверть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Строить систему координат и отмечать на ней точки, строить фигуры по точкам, находить координаты пересечения прямых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151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Столбчатые диаграммы и графики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Результаты измерения, столбчатая диаграмма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Определять величины, пользуясь столбчатой диаграммой, строить столбчатую диаграмму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152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Столбчатые диаграммы и графики. Чтение диаграмм и графиков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Результаты измерения, график измерения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Читать график величины, строить график зависимости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153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Столбчатые диаграммы и графики. Построение диаграмм и графиков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Столбчатая диаграмма, график измерения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Определять величины, пользуясь столбчатой диаграммой, строить столбчатую диаграмму,  читать график величины, строить график зависимости, решать простейшие задачи на анализ графика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154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/>
                <w:i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b/>
                <w:i/>
                <w:color w:val="000000"/>
                <w:sz w:val="20"/>
                <w:szCs w:val="20"/>
                <w:u w:val="none"/>
                <w:lang w:val="en-US" w:eastAsia="zh-CN" w:bidi="ar"/>
              </w:rPr>
              <w:t>Контрольная работа № 8  по теме «Обыкновенные и десятичные дроби»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b/>
                <w:i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i/>
                <w:sz w:val="20"/>
                <w:szCs w:val="20"/>
              </w:rPr>
              <w:t>Конечная дробь, бесконечная дробь, непериодическая десятичная дробь, рациональные, иррациональные и действительные числа, окружность, длина окружности, площадь круга, прямоугольная система координат, абсцисса точки, ордината точки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b/>
                <w:i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i/>
                <w:sz w:val="20"/>
                <w:szCs w:val="20"/>
              </w:rPr>
              <w:t>Записывать десятичную дробь в виде обыкновенной и наоборот, раскладывать обыкновенную дробь в периодическую, вычислять длину окружности и площадь круга, строить систему координат и отмечать на ней точки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155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Анализ контрольной работы. Занимательные задачи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Фигуры на клетчатой бумаге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Решать задачи на составление и разрезание фигур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156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Занимательные задачи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Фигуры на клетчатой бумаге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Решать задачи на составление и разрезание фигур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20" w:type="dxa"/>
            <w:gridSpan w:val="6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Calibri" w:cs="Times New Roman"/>
                <w:b/>
                <w:sz w:val="24"/>
                <w:szCs w:val="24"/>
                <w:vertAlign w:val="baseline"/>
              </w:rPr>
              <w:t>Повторение (14 часов)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157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Отношения. Пропорции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 xml:space="preserve">Отношения, пропорции, основное свойство пропорции, прямая и обратная пропорциональности 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Находить неизвестный член пропорции, решать задачи на прямо и обратно пропорциональные зависимости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158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Проценты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Процент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Решать задачи на проценты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159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Сложение и вычитание целых чисел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Целые числа, модуль числа, противоположные числа, числа одинаковых знаков, числа разных знаков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Выполнять действия сложения и вычитания целых чисел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160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Умножение и деление целых чисел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Целые числа, модуль числа, противоположные числа, числа одинаковых знаков, числа разных знаков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Выполнять действия умножения и деления целых чисел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161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Сложение и вычитание дробей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Обыкновенная дробь, числитель дроби, знаменатель дроби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Выполнять действия сложения и вычитания дробей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162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Умножение и деление дробей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Обыкновенная дробь, числитель дроби, знаменатель дроби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Выполнять действия умножения и деления дробей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163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Уравнения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Уравнение, корень уравнения, решение уравнения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Решать уравнения, составлять уравнение по условию задачи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164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Десятичные дроби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Положительная десятичная дробь, десятичные дроби любого знака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Читать и записывать десятичные дроби, выполнять все действия с десятичными дробями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165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Сложение и вычитание десятичных дробей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Положительная десятичная дробь, десятичные дроби любого знака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Выполнять сложение и вычитание десятичных дробей, решать текстовые задачи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166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Умножение и деление десятичных дробей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Положительная десятичная дробь, десятичные дроби любого знака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Выполнять умножение и деление десятичных дробей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167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Сложные задачи на проценты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Простые проценты, сложные проценты, формулы процентов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Решать задачи на проценты, грамотно оформлять решения задач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168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Обыкновенные и десятичные дроби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Обыкновенная дробь, десятичная дробь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Записывать десятичную дробь в виде обыкновенной и наоборот, раскладывать обыкновенную дробь в периодическую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169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Декартова система координат на плоскости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Прямоугольная система координат, оси координат, начальная точка системы координат, абсцисса точки, ордината точки, координата точки, координатный угол, координатная четверть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Строить систему координат и отмечать на ней точки, строить фигуры по точкам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170</w:t>
            </w:r>
          </w:p>
        </w:tc>
        <w:tc>
          <w:tcPr>
            <w:tcW w:w="122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7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/>
                <w:i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b/>
                <w:i/>
                <w:color w:val="000000"/>
                <w:sz w:val="20"/>
                <w:szCs w:val="20"/>
                <w:u w:val="none"/>
                <w:lang w:val="en-US" w:eastAsia="zh-CN" w:bidi="ar"/>
              </w:rPr>
              <w:t>Итоговая контрольная работа</w:t>
            </w:r>
          </w:p>
        </w:tc>
        <w:tc>
          <w:tcPr>
            <w:tcW w:w="2620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b/>
                <w:i/>
                <w:sz w:val="20"/>
                <w:szCs w:val="20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i/>
                <w:sz w:val="20"/>
                <w:szCs w:val="20"/>
              </w:rPr>
              <w:t>Рациональные числа. Свойства действий с рациональными числами. Порядок действий. Проценты. Пропорции. Нахождение дроби от числа, нескольких процентов от числа, нахождение числа по его дроби или по нескольким процентам. Уравнение, корни уравнения</w:t>
            </w:r>
          </w:p>
        </w:tc>
        <w:tc>
          <w:tcPr>
            <w:tcW w:w="4268" w:type="dxa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both"/>
              <w:rPr>
                <w:rFonts w:hint="default" w:ascii="Times New Roman" w:hAnsi="Times New Roman" w:eastAsia="Calibri" w:cs="Times New Roman"/>
                <w:b/>
                <w:i/>
                <w:sz w:val="20"/>
                <w:szCs w:val="20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i/>
                <w:sz w:val="20"/>
                <w:szCs w:val="20"/>
              </w:rPr>
              <w:t>Умеют находить значение выражений, определив порядок действий; неизвестный член пропорции; дробь от числа; несколько процентов от числа; число по его дроби или нескольким процентам; решают уравнения, используя правила переноса слагаемых из одной части уравнения в другую</w:t>
            </w:r>
          </w:p>
        </w:tc>
        <w:tc>
          <w:tcPr>
            <w:tcW w:w="955" w:type="dxa"/>
            <w:noWrap w:val="0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0"/>
                <w:szCs w:val="20"/>
                <w:vertAlign w:val="baseline"/>
              </w:rPr>
            </w:pPr>
          </w:p>
        </w:tc>
      </w:tr>
    </w:tbl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leftChars="0" w:right="0" w:firstLine="0" w:firstLineChars="0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</w:p>
    <w:sectPr>
      <w:pgSz w:w="16838" w:h="11906" w:orient="landscape"/>
      <w:pgMar w:top="720" w:right="720" w:bottom="720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ambria">
    <w:panose1 w:val="02040503050406030204"/>
    <w:charset w:val="CC"/>
    <w:family w:val="roman"/>
    <w:pitch w:val="default"/>
    <w:sig w:usb0="E00002FF" w:usb1="400004FF" w:usb2="00000000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Arial Narrow">
    <w:panose1 w:val="020B07060202020A0204"/>
    <w:charset w:val="00"/>
    <w:family w:val="swiss"/>
    <w:pitch w:val="default"/>
    <w:sig w:usb0="00000287" w:usb1="00000800" w:usb2="00000000" w:usb3="00000000" w:csb0="2000009F" w:csb1="DFD70000"/>
  </w:font>
  <w:font w:name="Franklin Gothic Heavy">
    <w:panose1 w:val="020B0903020102020204"/>
    <w:charset w:val="CC"/>
    <w:family w:val="swiss"/>
    <w:pitch w:val="default"/>
    <w:sig w:usb0="00000287" w:usb1="00000000" w:usb2="00000000" w:usb3="00000000" w:csb0="2000009F" w:csb1="DFD70000"/>
  </w:font>
  <w:font w:name="MS Mincho">
    <w:altName w:val="FreeSerif"/>
    <w:panose1 w:val="02020609040205080304"/>
    <w:charset w:val="00"/>
    <w:family w:val="modern"/>
    <w:pitch w:val="default"/>
    <w:sig w:usb0="00000000" w:usb1="00000000" w:usb2="00000012" w:usb3="00000000" w:csb0="0002009F" w:csb1="0000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  <w:font w:name="Microsoft YaHei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F265823"/>
    <w:multiLevelType w:val="singleLevel"/>
    <w:tmpl w:val="DF265823"/>
    <w:lvl w:ilvl="0" w:tentative="0">
      <w:start w:val="1"/>
      <w:numFmt w:val="upperRoman"/>
      <w:lvlText w:val="%1."/>
      <w:lvlJc w:val="left"/>
      <w:pPr>
        <w:tabs>
          <w:tab w:val="left" w:pos="312"/>
        </w:tabs>
      </w:pPr>
    </w:lvl>
  </w:abstractNum>
  <w:abstractNum w:abstractNumId="1">
    <w:nsid w:val="61A36A59"/>
    <w:multiLevelType w:val="multilevel"/>
    <w:tmpl w:val="61A36A59"/>
    <w:lvl w:ilvl="0" w:tentative="0">
      <w:start w:val="1"/>
      <w:numFmt w:val="bullet"/>
      <w:lvlText w:val="-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">
    <w:nsid w:val="7A5135DA"/>
    <w:multiLevelType w:val="multilevel"/>
    <w:tmpl w:val="7A5135DA"/>
    <w:lvl w:ilvl="0" w:tentative="0">
      <w:start w:val="1"/>
      <w:numFmt w:val="bullet"/>
      <w:lvlText w:val="-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balanceSingleByteDoubleByteWidth/>
    <w:doNotExpandShiftReturn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C67"/>
    <w:rsid w:val="002834BC"/>
    <w:rsid w:val="00356964"/>
    <w:rsid w:val="004F48C4"/>
    <w:rsid w:val="00591A07"/>
    <w:rsid w:val="00785519"/>
    <w:rsid w:val="008541E5"/>
    <w:rsid w:val="00A6748C"/>
    <w:rsid w:val="00C047D1"/>
    <w:rsid w:val="00C164D5"/>
    <w:rsid w:val="00C62082"/>
    <w:rsid w:val="00F05F0F"/>
    <w:rsid w:val="00FF0C67"/>
    <w:rsid w:val="1DB5E26B"/>
    <w:rsid w:val="2BDB9238"/>
    <w:rsid w:val="31B3C366"/>
    <w:rsid w:val="369B78A0"/>
    <w:rsid w:val="397C9307"/>
    <w:rsid w:val="3AFE589C"/>
    <w:rsid w:val="3FF612CD"/>
    <w:rsid w:val="41A77ECA"/>
    <w:rsid w:val="4CDB73A6"/>
    <w:rsid w:val="577FEF1C"/>
    <w:rsid w:val="5A47D59A"/>
    <w:rsid w:val="5BCFE790"/>
    <w:rsid w:val="5DEBEE6E"/>
    <w:rsid w:val="5F4B290B"/>
    <w:rsid w:val="5FCF60EC"/>
    <w:rsid w:val="5FF5B36B"/>
    <w:rsid w:val="67D13D9C"/>
    <w:rsid w:val="6986EF51"/>
    <w:rsid w:val="6B3F1BAE"/>
    <w:rsid w:val="6BFB00B6"/>
    <w:rsid w:val="6FD20573"/>
    <w:rsid w:val="6FF7F29B"/>
    <w:rsid w:val="701358F2"/>
    <w:rsid w:val="71E72544"/>
    <w:rsid w:val="75AC3B1D"/>
    <w:rsid w:val="77B71C63"/>
    <w:rsid w:val="77F7BDFF"/>
    <w:rsid w:val="77FFCD74"/>
    <w:rsid w:val="786FA5BD"/>
    <w:rsid w:val="7BBBC461"/>
    <w:rsid w:val="7CFF61F3"/>
    <w:rsid w:val="7DEE843A"/>
    <w:rsid w:val="7EFDE078"/>
    <w:rsid w:val="7FF62462"/>
    <w:rsid w:val="7FFB0F0C"/>
    <w:rsid w:val="84F2D527"/>
    <w:rsid w:val="93B66B17"/>
    <w:rsid w:val="97D8E4C6"/>
    <w:rsid w:val="9EF3DAB9"/>
    <w:rsid w:val="9F9E7F0E"/>
    <w:rsid w:val="A3AF53C2"/>
    <w:rsid w:val="A3FDFD96"/>
    <w:rsid w:val="AFFDF5DD"/>
    <w:rsid w:val="BDBB0FCF"/>
    <w:rsid w:val="BDDF7152"/>
    <w:rsid w:val="BDFF11FE"/>
    <w:rsid w:val="BE7CA5F7"/>
    <w:rsid w:val="CD87FEF5"/>
    <w:rsid w:val="CD9ABC9F"/>
    <w:rsid w:val="CDEF3213"/>
    <w:rsid w:val="CEECDC41"/>
    <w:rsid w:val="CFEF9C59"/>
    <w:rsid w:val="D7CB5216"/>
    <w:rsid w:val="D7E38BD6"/>
    <w:rsid w:val="DCA1F324"/>
    <w:rsid w:val="EEBB8166"/>
    <w:rsid w:val="EEEFA086"/>
    <w:rsid w:val="EF6F813A"/>
    <w:rsid w:val="F39E8994"/>
    <w:rsid w:val="F3F38FE4"/>
    <w:rsid w:val="FAE745F5"/>
    <w:rsid w:val="FB6F53F1"/>
    <w:rsid w:val="FBB3334F"/>
    <w:rsid w:val="FBBFF653"/>
    <w:rsid w:val="FEF74E02"/>
    <w:rsid w:val="FEFA55D3"/>
    <w:rsid w:val="FF72CBCA"/>
    <w:rsid w:val="FF7F1701"/>
    <w:rsid w:val="FF8A4F9C"/>
    <w:rsid w:val="FF8E79F5"/>
    <w:rsid w:val="FFAAC295"/>
    <w:rsid w:val="FFBF0389"/>
    <w:rsid w:val="FFDF4C05"/>
    <w:rsid w:val="FFEEF38A"/>
    <w:rsid w:val="FFFB1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link w:val="38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paragraph" w:styleId="3">
    <w:name w:val="heading 2"/>
    <w:basedOn w:val="1"/>
    <w:next w:val="1"/>
    <w:link w:val="30"/>
    <w:semiHidden/>
    <w:unhideWhenUsed/>
    <w:qFormat/>
    <w:uiPriority w:val="9"/>
    <w:pPr>
      <w:keepNext/>
      <w:keepLines/>
      <w:spacing w:before="200" w:after="0"/>
      <w:outlineLvl w:val="1"/>
    </w:pPr>
    <w:rPr>
      <w:rFonts w:ascii="Cambria" w:hAnsi="Cambria" w:eastAsia="Times New Roman" w:cs="Times New Roman"/>
      <w:b/>
      <w:bCs/>
      <w:color w:val="4F81BD"/>
      <w:sz w:val="26"/>
      <w:szCs w:val="26"/>
    </w:rPr>
  </w:style>
  <w:style w:type="paragraph" w:styleId="4">
    <w:name w:val="heading 3"/>
    <w:basedOn w:val="1"/>
    <w:next w:val="1"/>
    <w:link w:val="31"/>
    <w:semiHidden/>
    <w:unhideWhenUsed/>
    <w:qFormat/>
    <w:uiPriority w:val="9"/>
    <w:pPr>
      <w:keepNext/>
      <w:keepLines/>
      <w:spacing w:before="200" w:after="0"/>
      <w:outlineLvl w:val="2"/>
    </w:pPr>
    <w:rPr>
      <w:rFonts w:ascii="Cambria" w:hAnsi="Cambria" w:eastAsia="Times New Roman" w:cs="Times New Roman"/>
      <w:b/>
      <w:bCs/>
      <w:color w:val="4F81BD"/>
      <w:sz w:val="24"/>
      <w:szCs w:val="24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36"/>
    <w:semiHidden/>
    <w:unhideWhenUsed/>
    <w:qFormat/>
    <w:uiPriority w:val="99"/>
    <w:pPr>
      <w:spacing w:after="0" w:line="240" w:lineRule="auto"/>
    </w:pPr>
    <w:rPr>
      <w:rFonts w:ascii="Tahoma" w:hAnsi="Tahoma" w:eastAsia="Times New Roman" w:cs="Tahoma"/>
      <w:sz w:val="16"/>
      <w:szCs w:val="16"/>
    </w:rPr>
  </w:style>
  <w:style w:type="paragraph" w:styleId="8">
    <w:name w:val="Body Text"/>
    <w:basedOn w:val="1"/>
    <w:link w:val="35"/>
    <w:semiHidden/>
    <w:unhideWhenUsed/>
    <w:qFormat/>
    <w:uiPriority w:val="99"/>
    <w:pPr>
      <w:widowControl w:val="0"/>
      <w:suppressAutoHyphens/>
      <w:spacing w:after="120" w:line="240" w:lineRule="auto"/>
    </w:pPr>
    <w:rPr>
      <w:rFonts w:ascii="Times New Roman" w:hAnsi="Times New Roman" w:eastAsia="Arial Unicode MS" w:cs="Times New Roman"/>
      <w:sz w:val="24"/>
      <w:szCs w:val="24"/>
    </w:rPr>
  </w:style>
  <w:style w:type="character" w:styleId="9">
    <w:name w:val="FollowedHyperlink"/>
    <w:basedOn w:val="5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paragraph" w:styleId="10">
    <w:name w:val="footer"/>
    <w:basedOn w:val="1"/>
    <w:link w:val="34"/>
    <w:semiHidden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11">
    <w:name w:val="header"/>
    <w:basedOn w:val="1"/>
    <w:link w:val="33"/>
    <w:semiHidden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12">
    <w:name w:val="Hyperlink"/>
    <w:basedOn w:val="5"/>
    <w:semiHidden/>
    <w:unhideWhenUsed/>
    <w:qFormat/>
    <w:uiPriority w:val="99"/>
    <w:rPr>
      <w:color w:val="0000FF"/>
      <w:u w:val="single"/>
    </w:rPr>
  </w:style>
  <w:style w:type="paragraph" w:styleId="13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table" w:styleId="14">
    <w:name w:val="Table Grid"/>
    <w:basedOn w:val="6"/>
    <w:qFormat/>
    <w:uiPriority w:val="59"/>
    <w:pPr>
      <w:spacing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5">
    <w:name w:val="toc 1"/>
    <w:basedOn w:val="1"/>
    <w:next w:val="1"/>
    <w:semiHidden/>
    <w:unhideWhenUsed/>
    <w:qFormat/>
    <w:uiPriority w:val="39"/>
    <w:pPr>
      <w:spacing w:after="10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16">
    <w:name w:val="toc 2"/>
    <w:basedOn w:val="1"/>
    <w:next w:val="1"/>
    <w:semiHidden/>
    <w:unhideWhenUsed/>
    <w:qFormat/>
    <w:uiPriority w:val="39"/>
    <w:pPr>
      <w:spacing w:after="100" w:line="240" w:lineRule="auto"/>
      <w:ind w:left="240"/>
    </w:pPr>
    <w:rPr>
      <w:rFonts w:ascii="Times New Roman" w:hAnsi="Times New Roman" w:eastAsia="Times New Roman" w:cs="Times New Roman"/>
      <w:sz w:val="24"/>
      <w:szCs w:val="24"/>
    </w:rPr>
  </w:style>
  <w:style w:type="paragraph" w:styleId="17">
    <w:name w:val="toc 3"/>
    <w:basedOn w:val="1"/>
    <w:next w:val="1"/>
    <w:semiHidden/>
    <w:unhideWhenUsed/>
    <w:qFormat/>
    <w:uiPriority w:val="39"/>
    <w:pPr>
      <w:ind w:left="440"/>
    </w:pPr>
    <w:rPr>
      <w:rFonts w:ascii="Calibri" w:hAnsi="Calibri" w:eastAsia="Calibri" w:cs="Times New Roman"/>
    </w:rPr>
  </w:style>
  <w:style w:type="paragraph" w:styleId="18">
    <w:name w:val="List Paragraph"/>
    <w:basedOn w:val="1"/>
    <w:qFormat/>
    <w:uiPriority w:val="99"/>
    <w:pPr>
      <w:ind w:left="720"/>
      <w:contextualSpacing/>
    </w:pPr>
  </w:style>
  <w:style w:type="character" w:customStyle="1" w:styleId="19">
    <w:name w:val="Основной текст_"/>
    <w:basedOn w:val="5"/>
    <w:link w:val="20"/>
    <w:qFormat/>
    <w:uiPriority w:val="0"/>
    <w:rPr>
      <w:rFonts w:ascii="Times New Roman" w:hAnsi="Times New Roman" w:eastAsia="Times New Roman" w:cs="Times New Roman"/>
      <w:sz w:val="21"/>
      <w:szCs w:val="21"/>
      <w:shd w:val="clear" w:color="auto" w:fill="FFFFFF"/>
    </w:rPr>
  </w:style>
  <w:style w:type="paragraph" w:customStyle="1" w:styleId="20">
    <w:name w:val="Основной текст1"/>
    <w:basedOn w:val="1"/>
    <w:link w:val="19"/>
    <w:qFormat/>
    <w:uiPriority w:val="0"/>
    <w:pPr>
      <w:widowControl w:val="0"/>
      <w:shd w:val="clear" w:color="auto" w:fill="FFFFFF"/>
      <w:spacing w:after="0" w:line="250" w:lineRule="exact"/>
      <w:jc w:val="both"/>
    </w:pPr>
    <w:rPr>
      <w:rFonts w:ascii="Times New Roman" w:hAnsi="Times New Roman" w:eastAsia="Times New Roman" w:cs="Times New Roman"/>
      <w:sz w:val="21"/>
      <w:szCs w:val="21"/>
    </w:rPr>
  </w:style>
  <w:style w:type="character" w:customStyle="1" w:styleId="21">
    <w:name w:val="Основной текст (3)_"/>
    <w:basedOn w:val="5"/>
    <w:link w:val="22"/>
    <w:qFormat/>
    <w:uiPriority w:val="0"/>
    <w:rPr>
      <w:rFonts w:ascii="Times New Roman" w:hAnsi="Times New Roman" w:eastAsia="Times New Roman" w:cs="Times New Roman"/>
      <w:b/>
      <w:bCs/>
      <w:sz w:val="21"/>
      <w:szCs w:val="21"/>
      <w:shd w:val="clear" w:color="auto" w:fill="FFFFFF"/>
    </w:rPr>
  </w:style>
  <w:style w:type="paragraph" w:customStyle="1" w:styleId="22">
    <w:name w:val="Основной текст (3)"/>
    <w:basedOn w:val="1"/>
    <w:link w:val="21"/>
    <w:qFormat/>
    <w:uiPriority w:val="0"/>
    <w:pPr>
      <w:widowControl w:val="0"/>
      <w:shd w:val="clear" w:color="auto" w:fill="FFFFFF"/>
      <w:spacing w:after="0" w:line="250" w:lineRule="exact"/>
      <w:jc w:val="both"/>
    </w:pPr>
    <w:rPr>
      <w:rFonts w:ascii="Times New Roman" w:hAnsi="Times New Roman" w:eastAsia="Times New Roman" w:cs="Times New Roman"/>
      <w:b/>
      <w:bCs/>
      <w:sz w:val="21"/>
      <w:szCs w:val="21"/>
    </w:rPr>
  </w:style>
  <w:style w:type="character" w:customStyle="1" w:styleId="23">
    <w:name w:val="Заголовок №1_"/>
    <w:basedOn w:val="5"/>
    <w:link w:val="24"/>
    <w:qFormat/>
    <w:uiPriority w:val="0"/>
    <w:rPr>
      <w:rFonts w:ascii="Times New Roman" w:hAnsi="Times New Roman" w:eastAsia="Times New Roman" w:cs="Times New Roman"/>
      <w:b/>
      <w:bCs/>
      <w:sz w:val="21"/>
      <w:szCs w:val="21"/>
      <w:shd w:val="clear" w:color="auto" w:fill="FFFFFF"/>
    </w:rPr>
  </w:style>
  <w:style w:type="paragraph" w:customStyle="1" w:styleId="24">
    <w:name w:val="Заголовок №1"/>
    <w:basedOn w:val="1"/>
    <w:link w:val="23"/>
    <w:qFormat/>
    <w:uiPriority w:val="0"/>
    <w:pPr>
      <w:widowControl w:val="0"/>
      <w:shd w:val="clear" w:color="auto" w:fill="FFFFFF"/>
      <w:spacing w:after="0" w:line="250" w:lineRule="exact"/>
      <w:jc w:val="both"/>
      <w:outlineLvl w:val="0"/>
    </w:pPr>
    <w:rPr>
      <w:rFonts w:ascii="Times New Roman" w:hAnsi="Times New Roman" w:eastAsia="Times New Roman" w:cs="Times New Roman"/>
      <w:b/>
      <w:bCs/>
      <w:sz w:val="21"/>
      <w:szCs w:val="21"/>
    </w:rPr>
  </w:style>
  <w:style w:type="character" w:customStyle="1" w:styleId="25">
    <w:name w:val="Основной текст + Полужирный;Курсив"/>
    <w:basedOn w:val="19"/>
    <w:qFormat/>
    <w:uiPriority w:val="0"/>
    <w:rPr>
      <w:rFonts w:ascii="Times New Roman" w:hAnsi="Times New Roman" w:eastAsia="Times New Roman" w:cs="Times New Roman"/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26">
    <w:name w:val="Заголовок 11"/>
    <w:basedOn w:val="1"/>
    <w:next w:val="1"/>
    <w:link w:val="29"/>
    <w:qFormat/>
    <w:uiPriority w:val="9"/>
    <w:pPr>
      <w:keepNext/>
      <w:keepLines/>
      <w:spacing w:before="480" w:after="0" w:line="240" w:lineRule="auto"/>
      <w:outlineLvl w:val="0"/>
    </w:pPr>
    <w:rPr>
      <w:rFonts w:ascii="Cambria" w:hAnsi="Cambria" w:eastAsia="Times New Roman" w:cs="Times New Roman"/>
      <w:b/>
      <w:bCs/>
      <w:color w:val="365F91"/>
      <w:sz w:val="28"/>
      <w:szCs w:val="28"/>
    </w:rPr>
  </w:style>
  <w:style w:type="paragraph" w:customStyle="1" w:styleId="27">
    <w:name w:val="Заголовок 21"/>
    <w:basedOn w:val="1"/>
    <w:next w:val="1"/>
    <w:semiHidden/>
    <w:unhideWhenUsed/>
    <w:qFormat/>
    <w:uiPriority w:val="9"/>
    <w:pPr>
      <w:keepNext/>
      <w:keepLines/>
      <w:spacing w:before="200" w:after="0" w:line="240" w:lineRule="auto"/>
      <w:outlineLvl w:val="1"/>
    </w:pPr>
    <w:rPr>
      <w:rFonts w:ascii="Cambria" w:hAnsi="Cambria" w:eastAsia="Times New Roman" w:cs="Times New Roman"/>
      <w:b/>
      <w:bCs/>
      <w:color w:val="4F81BD"/>
      <w:sz w:val="26"/>
      <w:szCs w:val="26"/>
    </w:rPr>
  </w:style>
  <w:style w:type="paragraph" w:customStyle="1" w:styleId="28">
    <w:name w:val="Заголовок 31"/>
    <w:basedOn w:val="1"/>
    <w:next w:val="1"/>
    <w:semiHidden/>
    <w:unhideWhenUsed/>
    <w:qFormat/>
    <w:uiPriority w:val="9"/>
    <w:pPr>
      <w:keepNext/>
      <w:keepLines/>
      <w:spacing w:before="200" w:after="0" w:line="240" w:lineRule="auto"/>
      <w:outlineLvl w:val="2"/>
    </w:pPr>
    <w:rPr>
      <w:rFonts w:ascii="Cambria" w:hAnsi="Cambria" w:eastAsia="Times New Roman" w:cs="Times New Roman"/>
      <w:b/>
      <w:bCs/>
      <w:color w:val="4F81BD"/>
      <w:sz w:val="24"/>
      <w:szCs w:val="24"/>
    </w:rPr>
  </w:style>
  <w:style w:type="character" w:customStyle="1" w:styleId="29">
    <w:name w:val="Заголовок 1 Знак"/>
    <w:basedOn w:val="5"/>
    <w:link w:val="26"/>
    <w:qFormat/>
    <w:uiPriority w:val="9"/>
    <w:rPr>
      <w:rFonts w:ascii="Cambria" w:hAnsi="Cambria" w:eastAsia="Times New Roman" w:cs="Times New Roman"/>
      <w:b/>
      <w:bCs/>
      <w:color w:val="365F91"/>
      <w:sz w:val="28"/>
      <w:szCs w:val="28"/>
    </w:rPr>
  </w:style>
  <w:style w:type="character" w:customStyle="1" w:styleId="30">
    <w:name w:val="Заголовок 2 Знак"/>
    <w:basedOn w:val="5"/>
    <w:link w:val="3"/>
    <w:semiHidden/>
    <w:qFormat/>
    <w:uiPriority w:val="9"/>
    <w:rPr>
      <w:rFonts w:ascii="Cambria" w:hAnsi="Cambria" w:eastAsia="Times New Roman" w:cs="Times New Roman"/>
      <w:b/>
      <w:bCs/>
      <w:color w:val="4F81BD"/>
      <w:sz w:val="26"/>
      <w:szCs w:val="26"/>
    </w:rPr>
  </w:style>
  <w:style w:type="character" w:customStyle="1" w:styleId="31">
    <w:name w:val="Заголовок 3 Знак"/>
    <w:basedOn w:val="5"/>
    <w:link w:val="4"/>
    <w:semiHidden/>
    <w:qFormat/>
    <w:uiPriority w:val="9"/>
    <w:rPr>
      <w:rFonts w:ascii="Cambria" w:hAnsi="Cambria" w:eastAsia="Times New Roman" w:cs="Times New Roman"/>
      <w:b/>
      <w:bCs/>
      <w:color w:val="4F81BD"/>
      <w:sz w:val="24"/>
      <w:szCs w:val="24"/>
    </w:rPr>
  </w:style>
  <w:style w:type="character" w:customStyle="1" w:styleId="32">
    <w:name w:val="Просмотренная гиперссылка1"/>
    <w:basedOn w:val="5"/>
    <w:semiHidden/>
    <w:unhideWhenUsed/>
    <w:qFormat/>
    <w:uiPriority w:val="99"/>
    <w:rPr>
      <w:color w:val="800080"/>
      <w:u w:val="single"/>
    </w:rPr>
  </w:style>
  <w:style w:type="character" w:customStyle="1" w:styleId="33">
    <w:name w:val="Верхний колонтитул Знак"/>
    <w:basedOn w:val="5"/>
    <w:link w:val="11"/>
    <w:semiHidden/>
    <w:qFormat/>
    <w:uiPriority w:val="99"/>
    <w:rPr>
      <w:rFonts w:ascii="Times New Roman" w:hAnsi="Times New Roman" w:eastAsia="Times New Roman" w:cs="Times New Roman"/>
      <w:sz w:val="24"/>
      <w:szCs w:val="24"/>
    </w:rPr>
  </w:style>
  <w:style w:type="character" w:customStyle="1" w:styleId="34">
    <w:name w:val="Нижний колонтитул Знак"/>
    <w:basedOn w:val="5"/>
    <w:link w:val="10"/>
    <w:semiHidden/>
    <w:qFormat/>
    <w:uiPriority w:val="99"/>
    <w:rPr>
      <w:rFonts w:ascii="Times New Roman" w:hAnsi="Times New Roman" w:eastAsia="Times New Roman" w:cs="Times New Roman"/>
      <w:sz w:val="24"/>
      <w:szCs w:val="24"/>
    </w:rPr>
  </w:style>
  <w:style w:type="character" w:customStyle="1" w:styleId="35">
    <w:name w:val="Основной текст Знак"/>
    <w:basedOn w:val="5"/>
    <w:link w:val="8"/>
    <w:semiHidden/>
    <w:qFormat/>
    <w:uiPriority w:val="99"/>
    <w:rPr>
      <w:rFonts w:ascii="Times New Roman" w:hAnsi="Times New Roman" w:eastAsia="Arial Unicode MS" w:cs="Times New Roman"/>
      <w:sz w:val="24"/>
      <w:szCs w:val="24"/>
    </w:rPr>
  </w:style>
  <w:style w:type="character" w:customStyle="1" w:styleId="36">
    <w:name w:val="Текст выноски Знак"/>
    <w:basedOn w:val="5"/>
    <w:link w:val="7"/>
    <w:semiHidden/>
    <w:qFormat/>
    <w:uiPriority w:val="99"/>
    <w:rPr>
      <w:rFonts w:ascii="Tahoma" w:hAnsi="Tahoma" w:eastAsia="Times New Roman" w:cs="Tahoma"/>
      <w:sz w:val="16"/>
      <w:szCs w:val="16"/>
    </w:rPr>
  </w:style>
  <w:style w:type="paragraph" w:styleId="37">
    <w:name w:val="No Spacing"/>
    <w:qFormat/>
    <w:uiPriority w:val="1"/>
    <w:pPr>
      <w:spacing w:line="240" w:lineRule="auto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type="character" w:customStyle="1" w:styleId="38">
    <w:name w:val="Заголовок 1 Знак1"/>
    <w:basedOn w:val="5"/>
    <w:link w:val="2"/>
    <w:qFormat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paragraph" w:customStyle="1" w:styleId="39">
    <w:name w:val="TOC Heading"/>
    <w:basedOn w:val="2"/>
    <w:next w:val="1"/>
    <w:semiHidden/>
    <w:unhideWhenUsed/>
    <w:qFormat/>
    <w:uiPriority w:val="39"/>
    <w:pPr>
      <w:outlineLvl w:val="9"/>
    </w:pPr>
    <w:rPr>
      <w:rFonts w:ascii="Cambria" w:hAnsi="Cambria" w:eastAsia="Times New Roman" w:cs="Times New Roman"/>
      <w:color w:val="365F91"/>
    </w:rPr>
  </w:style>
  <w:style w:type="paragraph" w:customStyle="1" w:styleId="40">
    <w:name w:val="Paragraph Style"/>
    <w:semiHidden/>
    <w:qFormat/>
    <w:uiPriority w:val="99"/>
    <w:pPr>
      <w:autoSpaceDE w:val="0"/>
      <w:autoSpaceDN w:val="0"/>
      <w:adjustRightInd w:val="0"/>
      <w:spacing w:line="240" w:lineRule="auto"/>
    </w:pPr>
    <w:rPr>
      <w:rFonts w:ascii="Arial" w:hAnsi="Arial" w:cs="Arial" w:eastAsiaTheme="minorHAnsi"/>
      <w:sz w:val="24"/>
      <w:szCs w:val="24"/>
      <w:lang w:val="ru-RU" w:eastAsia="en-US" w:bidi="ar-SA"/>
    </w:rPr>
  </w:style>
  <w:style w:type="paragraph" w:customStyle="1" w:styleId="41">
    <w:name w:val="c1"/>
    <w:basedOn w:val="1"/>
    <w:semiHidden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42">
    <w:name w:val="c35"/>
    <w:basedOn w:val="1"/>
    <w:semiHidden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43">
    <w:name w:val="c87"/>
    <w:basedOn w:val="1"/>
    <w:semiHidden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44">
    <w:name w:val="c63"/>
    <w:basedOn w:val="1"/>
    <w:semiHidden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45">
    <w:name w:val="c28"/>
    <w:basedOn w:val="1"/>
    <w:semiHidden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46">
    <w:name w:val="c10"/>
    <w:basedOn w:val="1"/>
    <w:semiHidden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47">
    <w:name w:val="c42"/>
    <w:basedOn w:val="1"/>
    <w:semiHidden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48">
    <w:name w:val="c7"/>
    <w:basedOn w:val="1"/>
    <w:semiHidden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49">
    <w:name w:val="c4"/>
    <w:basedOn w:val="1"/>
    <w:semiHidden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50">
    <w:name w:val="c46"/>
    <w:basedOn w:val="1"/>
    <w:semiHidden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51">
    <w:name w:val="p31"/>
    <w:basedOn w:val="1"/>
    <w:semiHidden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52">
    <w:name w:val="p42"/>
    <w:basedOn w:val="1"/>
    <w:semiHidden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53">
    <w:name w:val="Слабое выделение1"/>
    <w:basedOn w:val="5"/>
    <w:qFormat/>
    <w:uiPriority w:val="19"/>
    <w:rPr>
      <w:i/>
      <w:iCs/>
      <w:color w:val="808080"/>
    </w:rPr>
  </w:style>
  <w:style w:type="character" w:customStyle="1" w:styleId="54">
    <w:name w:val="Subheading"/>
    <w:qFormat/>
    <w:uiPriority w:val="99"/>
    <w:rPr>
      <w:b/>
      <w:bCs/>
      <w:color w:val="000080"/>
      <w:sz w:val="20"/>
      <w:szCs w:val="20"/>
    </w:rPr>
  </w:style>
  <w:style w:type="character" w:customStyle="1" w:styleId="55">
    <w:name w:val="c23"/>
    <w:basedOn w:val="5"/>
    <w:qFormat/>
    <w:uiPriority w:val="0"/>
  </w:style>
  <w:style w:type="character" w:customStyle="1" w:styleId="56">
    <w:name w:val="apple-converted-space"/>
    <w:basedOn w:val="5"/>
    <w:qFormat/>
    <w:uiPriority w:val="0"/>
  </w:style>
  <w:style w:type="character" w:customStyle="1" w:styleId="57">
    <w:name w:val="c6"/>
    <w:basedOn w:val="5"/>
    <w:qFormat/>
    <w:uiPriority w:val="0"/>
  </w:style>
  <w:style w:type="character" w:customStyle="1" w:styleId="58">
    <w:name w:val="s1"/>
    <w:basedOn w:val="5"/>
    <w:qFormat/>
    <w:uiPriority w:val="0"/>
  </w:style>
  <w:style w:type="character" w:customStyle="1" w:styleId="59">
    <w:name w:val="c21"/>
    <w:basedOn w:val="5"/>
    <w:qFormat/>
    <w:uiPriority w:val="0"/>
  </w:style>
  <w:style w:type="character" w:customStyle="1" w:styleId="60">
    <w:name w:val="c2"/>
    <w:basedOn w:val="5"/>
    <w:qFormat/>
    <w:uiPriority w:val="0"/>
  </w:style>
  <w:style w:type="table" w:customStyle="1" w:styleId="61">
    <w:name w:val="Сетка таблицы1"/>
    <w:basedOn w:val="6"/>
    <w:qFormat/>
    <w:uiPriority w:val="59"/>
    <w:pPr>
      <w:spacing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2">
    <w:name w:val="Заголовок 2 Знак1"/>
    <w:basedOn w:val="5"/>
    <w:semiHidden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63">
    <w:name w:val="Заголовок 3 Знак1"/>
    <w:basedOn w:val="5"/>
    <w:semiHidden/>
    <w:qFormat/>
    <w:uiPriority w:val="9"/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64">
    <w:name w:val="Subtle Emphasis"/>
    <w:basedOn w:val="5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65">
    <w:name w:val="Основной текст (2)"/>
    <w:basedOn w:val="1"/>
    <w:qFormat/>
    <w:uiPriority w:val="0"/>
    <w:pPr>
      <w:widowControl/>
      <w:shd w:val="clear" w:color="auto" w:fill="FFFFFF"/>
      <w:autoSpaceDE/>
      <w:autoSpaceDN/>
      <w:adjustRightInd/>
      <w:spacing w:line="315" w:lineRule="exact"/>
    </w:pPr>
    <w:rPr>
      <w:rFonts w:ascii="Arial Narrow" w:hAnsi="Arial Narrow" w:eastAsia="Calibri"/>
      <w:sz w:val="16"/>
      <w:szCs w:val="16"/>
      <w:lang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2.wmf"/><Relationship Id="rId7" Type="http://schemas.openxmlformats.org/officeDocument/2006/relationships/oleObject" Target="embeddings/oleObject1.bin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Дом</Company>
  <Pages>1</Pages>
  <Words>11941</Words>
  <Characters>68068</Characters>
  <Lines>1</Lines>
  <Paragraphs>1</Paragraphs>
  <TotalTime>0</TotalTime>
  <ScaleCrop>false</ScaleCrop>
  <LinksUpToDate>false</LinksUpToDate>
  <CharactersWithSpaces>79850</CharactersWithSpaces>
  <Application>WPS Office_11.1.0.11664_F1E327BC-269C-435d-A152-05C5408002CA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2019-10-08T17:08:00Z</dcterms:created>
  <dc:creator>Саша</dc:creator>
  <cp:lastModifiedBy>Шадрин Вячеслав</cp:lastModifiedBy>
  <cp:lastPrinted>2019-10-09T22:50:00Z</cp:lastPrinted>
  <dcterms:modified xsi:type="dcterms:W3CDTF">2022-09-16T18:55:21Z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1033-11.1.0.11664</vt:lpwstr>
  </property>
</Properties>
</file>