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A5B" w:rsidRPr="00272A5B" w:rsidRDefault="00272A5B" w:rsidP="00272A5B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bCs/>
          <w:color w:val="333333"/>
        </w:rPr>
      </w:pPr>
      <w:r w:rsidRPr="00272A5B">
        <w:rPr>
          <w:b/>
          <w:bCs/>
          <w:color w:val="333333"/>
        </w:rPr>
        <w:t>Новоандреевский детский сад «Теремок» ОДО МАОУ Маслянская СОШ</w:t>
      </w:r>
    </w:p>
    <w:p w:rsidR="00272A5B" w:rsidRPr="00272A5B" w:rsidRDefault="00272A5B" w:rsidP="00272A5B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bCs/>
          <w:color w:val="333333"/>
        </w:rPr>
      </w:pPr>
    </w:p>
    <w:p w:rsidR="00272A5B" w:rsidRPr="00272A5B" w:rsidRDefault="00272A5B" w:rsidP="00272A5B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bCs/>
          <w:color w:val="333333"/>
          <w:sz w:val="28"/>
          <w:szCs w:val="28"/>
        </w:rPr>
      </w:pPr>
      <w:r w:rsidRPr="00272A5B">
        <w:rPr>
          <w:b/>
          <w:bCs/>
          <w:color w:val="333333"/>
          <w:sz w:val="28"/>
          <w:szCs w:val="28"/>
        </w:rPr>
        <w:t>Информация об</w:t>
      </w:r>
    </w:p>
    <w:p w:rsidR="00272A5B" w:rsidRPr="00272A5B" w:rsidRDefault="00272A5B" w:rsidP="00272A5B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272A5B">
        <w:rPr>
          <w:b/>
          <w:bCs/>
          <w:color w:val="333333"/>
          <w:sz w:val="28"/>
          <w:szCs w:val="28"/>
        </w:rPr>
        <w:t>и</w:t>
      </w:r>
      <w:r w:rsidRPr="00272A5B">
        <w:rPr>
          <w:b/>
          <w:bCs/>
          <w:color w:val="333333"/>
          <w:sz w:val="28"/>
          <w:szCs w:val="28"/>
        </w:rPr>
        <w:t>спользовани</w:t>
      </w:r>
      <w:r w:rsidRPr="00272A5B">
        <w:rPr>
          <w:b/>
          <w:bCs/>
          <w:color w:val="333333"/>
          <w:sz w:val="28"/>
          <w:szCs w:val="28"/>
        </w:rPr>
        <w:t>и</w:t>
      </w:r>
      <w:r w:rsidRPr="00272A5B">
        <w:rPr>
          <w:b/>
          <w:bCs/>
          <w:color w:val="333333"/>
          <w:sz w:val="28"/>
          <w:szCs w:val="28"/>
        </w:rPr>
        <w:t xml:space="preserve"> телевизора в групповом помещении ДО</w:t>
      </w:r>
      <w:r w:rsidR="00F93A2E">
        <w:rPr>
          <w:b/>
          <w:bCs/>
          <w:color w:val="333333"/>
          <w:sz w:val="28"/>
          <w:szCs w:val="28"/>
        </w:rPr>
        <w:t>У</w:t>
      </w:r>
      <w:bookmarkStart w:id="0" w:name="_GoBack"/>
      <w:bookmarkEnd w:id="0"/>
    </w:p>
    <w:p w:rsidR="00272A5B" w:rsidRDefault="00272A5B" w:rsidP="00272A5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2A5B" w:rsidRDefault="00272A5B" w:rsidP="00272A5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Создание единой образовательной информационной среды является одной из приоритетных задач развития образования в России. Дошкольное учреждение как часть социума представляет собой динамическую систему, отражающую социальный заказ общества и тенденции его развития. Поэтому, в работе ДОУ всё более актуальным становится применение</w:t>
      </w:r>
      <w:r>
        <w:rPr>
          <w:b/>
          <w:bCs/>
          <w:color w:val="333333"/>
        </w:rPr>
        <w:t xml:space="preserve"> </w:t>
      </w:r>
      <w:r w:rsidRPr="00272A5B">
        <w:rPr>
          <w:bCs/>
          <w:color w:val="333333"/>
        </w:rPr>
        <w:t>информационно – коммуникационных технологий (ИКТ)</w:t>
      </w:r>
    </w:p>
    <w:p w:rsidR="00272A5B" w:rsidRDefault="00272A5B" w:rsidP="00272A5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Экран телевизора мы используем практически в каждом виде деятельности.</w:t>
      </w:r>
      <w:r>
        <w:rPr>
          <w:color w:val="333333"/>
        </w:rPr>
        <w:t xml:space="preserve"> </w:t>
      </w:r>
      <w:r>
        <w:rPr>
          <w:color w:val="333333"/>
        </w:rPr>
        <w:t>Изучая состав числа на занятии по формированию элементарных математических представлений, Незнайка грустит от того, что не может справиться с заданием и просит помощи у детей. Необходимо вставить в пустые окошки недостающие числа. После правильного выполнения задания уже весёлый Незнайка благодарит детей за помощь.</w:t>
      </w:r>
      <w:r>
        <w:rPr>
          <w:color w:val="333333"/>
        </w:rPr>
        <w:t xml:space="preserve"> </w:t>
      </w:r>
      <w:r>
        <w:rPr>
          <w:color w:val="333333"/>
        </w:rPr>
        <w:t xml:space="preserve">При закреплении темы на составление задачи, на экран телевизора можно вывести картинку. Дети на наглядной основе составляют условие задачи, задают вопрос и решают задачу, используя знаки действий «+», </w:t>
      </w:r>
      <w:proofErr w:type="gramStart"/>
      <w:r>
        <w:rPr>
          <w:color w:val="333333"/>
        </w:rPr>
        <w:t>« -</w:t>
      </w:r>
      <w:proofErr w:type="gramEnd"/>
      <w:r>
        <w:rPr>
          <w:color w:val="333333"/>
        </w:rPr>
        <w:t xml:space="preserve"> » и знак отношения «=».</w:t>
      </w:r>
      <w:r>
        <w:rPr>
          <w:color w:val="333333"/>
        </w:rPr>
        <w:t xml:space="preserve"> </w:t>
      </w:r>
    </w:p>
    <w:p w:rsidR="00272A5B" w:rsidRDefault="00272A5B" w:rsidP="00272A5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333333"/>
        </w:rPr>
      </w:pPr>
      <w:r>
        <w:rPr>
          <w:color w:val="333333"/>
        </w:rPr>
        <w:t>На занятиях по обучению дошкольников грамоте тоже можно разнообразно использовать телевизор. Например, при звуковом анализе слов. Когда дети уже легко справляются с этой задачей, можно предложить определить, в каком по счету вагоне едет каждое из животных. Для этого детям надо провести звуковой анализ каждого слова. При правильном разборе, животное перемещается в свой вагончик.</w:t>
      </w:r>
      <w:r>
        <w:rPr>
          <w:color w:val="333333"/>
        </w:rPr>
        <w:t xml:space="preserve"> </w:t>
      </w:r>
    </w:p>
    <w:p w:rsidR="00272A5B" w:rsidRDefault="00272A5B" w:rsidP="00272A5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333333"/>
        </w:rPr>
      </w:pPr>
      <w:r>
        <w:rPr>
          <w:color w:val="333333"/>
        </w:rPr>
        <w:t>Формируя интерес к народному декоративно-прикладному искусству, помимо рассматривания альбома, образцов изделий данного вида искусства, предлага</w:t>
      </w:r>
      <w:r>
        <w:rPr>
          <w:color w:val="333333"/>
        </w:rPr>
        <w:t>ем</w:t>
      </w:r>
      <w:r>
        <w:rPr>
          <w:color w:val="333333"/>
        </w:rPr>
        <w:t xml:space="preserve"> детям посмотреть видеофильм об истории появления этого вида искусства, о разнообразии изделий, о мастерах своего дела.</w:t>
      </w:r>
      <w:r>
        <w:rPr>
          <w:color w:val="333333"/>
        </w:rPr>
        <w:t xml:space="preserve"> </w:t>
      </w:r>
      <w:r>
        <w:rPr>
          <w:color w:val="333333"/>
        </w:rPr>
        <w:t>Просмотр фильма о разнообразии изделий городецких мастеров, сопровожда</w:t>
      </w:r>
      <w:r>
        <w:rPr>
          <w:color w:val="333333"/>
        </w:rPr>
        <w:t>ем</w:t>
      </w:r>
      <w:r>
        <w:rPr>
          <w:color w:val="333333"/>
        </w:rPr>
        <w:t xml:space="preserve"> рассказом об истории возникновения данного вида ремесла, его особенностях, ориентируясь на интерес детей. Фильм продолжается 3 минуты. </w:t>
      </w:r>
    </w:p>
    <w:p w:rsidR="00272A5B" w:rsidRDefault="00272A5B" w:rsidP="00272A5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333333"/>
        </w:rPr>
      </w:pPr>
      <w:r>
        <w:rPr>
          <w:color w:val="333333"/>
        </w:rPr>
        <w:t xml:space="preserve">Детям очень нравится отгадывать ребусы. Они несложные, но ребята увлечённо ищут правильный ответ </w:t>
      </w:r>
    </w:p>
    <w:p w:rsidR="00272A5B" w:rsidRDefault="00272A5B" w:rsidP="00272A5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333333"/>
        </w:rPr>
      </w:pPr>
      <w:r>
        <w:rPr>
          <w:color w:val="333333"/>
        </w:rPr>
        <w:t>Компьютер позволяет моделировать такие жизненные ситуации, которые нельзя или сложно увидеть в повседневной жизни. Например, на занятии по ознакомлению со свойствами стекла, дети посмотрели видеофильм о профессии стеклодува. В результате у детей вызвал большой интерес сам процесс выдувания стекла.</w:t>
      </w:r>
      <w:r>
        <w:rPr>
          <w:color w:val="333333"/>
        </w:rPr>
        <w:t xml:space="preserve"> </w:t>
      </w:r>
    </w:p>
    <w:p w:rsidR="00272A5B" w:rsidRDefault="00272A5B" w:rsidP="00272A5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На занятиях по ознакомлению с окружающим на любую тему можно сделать слайд-презентацию или просто подборку фотографий и картинок из ресурсов сети интернет.</w:t>
      </w:r>
      <w:r>
        <w:rPr>
          <w:color w:val="333333"/>
        </w:rPr>
        <w:t xml:space="preserve"> </w:t>
      </w:r>
    </w:p>
    <w:p w:rsidR="00272A5B" w:rsidRDefault="00272A5B" w:rsidP="00272A5B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333333"/>
        </w:rPr>
      </w:pPr>
      <w:r>
        <w:rPr>
          <w:color w:val="333333"/>
        </w:rPr>
        <w:t xml:space="preserve">При формировании первичных представлений о безопасности в быту, социуме, природе используется демонстрационный материал. </w:t>
      </w:r>
      <w:r>
        <w:rPr>
          <w:color w:val="333333"/>
        </w:rPr>
        <w:t>Д</w:t>
      </w:r>
      <w:r>
        <w:rPr>
          <w:color w:val="333333"/>
        </w:rPr>
        <w:t xml:space="preserve">етям </w:t>
      </w:r>
      <w:r>
        <w:rPr>
          <w:color w:val="333333"/>
        </w:rPr>
        <w:t xml:space="preserve">предлагается </w:t>
      </w:r>
      <w:r>
        <w:rPr>
          <w:color w:val="333333"/>
        </w:rPr>
        <w:t>рассмотреть ситуацию, например, «Один дома». Поговорить о способах поведения в данном конкретном случае и предпол</w:t>
      </w:r>
      <w:r>
        <w:rPr>
          <w:color w:val="333333"/>
        </w:rPr>
        <w:t xml:space="preserve">ожениях «А что будет, если...». </w:t>
      </w:r>
    </w:p>
    <w:p w:rsidR="00272A5B" w:rsidRDefault="00272A5B" w:rsidP="00272A5B">
      <w:pPr>
        <w:pStyle w:val="a3"/>
        <w:shd w:val="clear" w:color="auto" w:fill="FFFFFF"/>
        <w:spacing w:before="0" w:beforeAutospacing="0" w:after="0" w:afterAutospacing="0" w:line="294" w:lineRule="atLeast"/>
        <w:ind w:left="-142" w:firstLine="709"/>
        <w:jc w:val="both"/>
        <w:rPr>
          <w:color w:val="333333"/>
        </w:rPr>
      </w:pPr>
      <w:r>
        <w:rPr>
          <w:color w:val="333333"/>
        </w:rPr>
        <w:t>Чтобы сохранить здоровья глаз, мы используем простую гимнастику: рисование с помощью взгляда.</w:t>
      </w:r>
      <w:r>
        <w:rPr>
          <w:color w:val="333333"/>
        </w:rPr>
        <w:t xml:space="preserve"> </w:t>
      </w:r>
      <w:r>
        <w:rPr>
          <w:color w:val="333333"/>
        </w:rPr>
        <w:t xml:space="preserve">Она позволяет дать необходимый отдых глазам, предупредить нарушения, добиться улучшения зрения и даже укрепить здоровье в целом. Можно очерчивать взглядом различные геометрические фигуры: круги, восьмерки, квадраты, треугольники. А можно понаблюдать за плавным перемещением рыбок по экрану телевизора (слева направо, по диагонали, сверху вниз и т.д.). Это занятие благотворно влияет и на нервную систему </w:t>
      </w:r>
      <w:r>
        <w:rPr>
          <w:color w:val="333333"/>
        </w:rPr>
        <w:lastRenderedPageBreak/>
        <w:t>человека. Данная манипуляция позволяет стимулировать кровообращение органов зрения. Это хорошо не тольк</w:t>
      </w:r>
      <w:r>
        <w:rPr>
          <w:color w:val="333333"/>
        </w:rPr>
        <w:t>о для детей, но и для взрослых.</w:t>
      </w:r>
    </w:p>
    <w:p w:rsidR="006C5949" w:rsidRDefault="00272A5B" w:rsidP="006C5949">
      <w:pPr>
        <w:pStyle w:val="a3"/>
        <w:shd w:val="clear" w:color="auto" w:fill="FFFFFF"/>
        <w:spacing w:before="0" w:beforeAutospacing="0" w:after="0" w:afterAutospacing="0" w:line="294" w:lineRule="atLeast"/>
        <w:ind w:left="-142" w:firstLine="709"/>
        <w:jc w:val="both"/>
        <w:rPr>
          <w:color w:val="333333"/>
        </w:rPr>
      </w:pPr>
      <w:r>
        <w:rPr>
          <w:color w:val="333333"/>
        </w:rPr>
        <w:t xml:space="preserve"> </w:t>
      </w:r>
      <w:r>
        <w:rPr>
          <w:color w:val="333333"/>
        </w:rPr>
        <w:t>Использование телевизора, конечно не без участия ноутбука и интернета, помогло нам значительно изменить развивающую среду в группе. Уже само использование телевизора повышает интерес и внимание детей, формирует мотивационную, интеллектуальную и операционную гото</w:t>
      </w:r>
      <w:r w:rsidR="006C5949">
        <w:rPr>
          <w:color w:val="333333"/>
        </w:rPr>
        <w:t xml:space="preserve">вность к последующим действиям. </w:t>
      </w:r>
      <w:r>
        <w:rPr>
          <w:color w:val="333333"/>
        </w:rPr>
        <w:t>Возможности компьютера позволили увеличить объём предлагаемого для ознакомления материала.</w:t>
      </w:r>
    </w:p>
    <w:p w:rsidR="00272A5B" w:rsidRPr="006C5949" w:rsidRDefault="006C5949" w:rsidP="006C5949">
      <w:pPr>
        <w:pStyle w:val="a3"/>
        <w:shd w:val="clear" w:color="auto" w:fill="FFFFFF"/>
        <w:spacing w:before="0" w:beforeAutospacing="0" w:after="0" w:afterAutospacing="0" w:line="294" w:lineRule="atLeast"/>
        <w:ind w:left="-142" w:firstLine="709"/>
        <w:jc w:val="center"/>
        <w:rPr>
          <w:color w:val="333333"/>
        </w:rPr>
      </w:pPr>
      <w:r>
        <w:rPr>
          <w:noProof/>
          <w:color w:val="333333"/>
        </w:rPr>
        <w:drawing>
          <wp:inline distT="0" distB="0" distL="0" distR="0">
            <wp:extent cx="4871358" cy="3653387"/>
            <wp:effectExtent l="0" t="0" r="571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11004_1146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5565" cy="365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289" w:rsidRDefault="006C5949" w:rsidP="006C594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18363" cy="3913632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10527_08482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1088" cy="392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5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61597"/>
    <w:multiLevelType w:val="multilevel"/>
    <w:tmpl w:val="DE34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F02BBF"/>
    <w:multiLevelType w:val="multilevel"/>
    <w:tmpl w:val="E254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4D"/>
    <w:rsid w:val="00272A5B"/>
    <w:rsid w:val="00445289"/>
    <w:rsid w:val="006C5949"/>
    <w:rsid w:val="007D1C4D"/>
    <w:rsid w:val="00F9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4952"/>
  <w15:chartTrackingRefBased/>
  <w15:docId w15:val="{6BD80EBD-2CC6-49AB-A436-385ECE67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2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4</cp:revision>
  <dcterms:created xsi:type="dcterms:W3CDTF">2021-10-05T03:18:00Z</dcterms:created>
  <dcterms:modified xsi:type="dcterms:W3CDTF">2021-10-05T03:34:00Z</dcterms:modified>
</cp:coreProperties>
</file>