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8A" w:rsidRPr="006741DB" w:rsidRDefault="0077318A" w:rsidP="009C35D5">
      <w:pPr>
        <w:rPr>
          <w:rFonts w:ascii="Arial" w:hAnsi="Arial" w:cs="Arial"/>
          <w:b/>
          <w:sz w:val="24"/>
          <w:szCs w:val="24"/>
        </w:rPr>
      </w:pPr>
      <w:r w:rsidRPr="006741DB">
        <w:rPr>
          <w:rFonts w:ascii="Arial" w:hAnsi="Arial" w:cs="Arial"/>
          <w:b/>
          <w:sz w:val="24"/>
          <w:szCs w:val="24"/>
        </w:rPr>
        <w:t>Аннотация к рабочей программе п</w:t>
      </w:r>
      <w:r w:rsidR="00E14D35">
        <w:rPr>
          <w:rFonts w:ascii="Arial" w:hAnsi="Arial" w:cs="Arial"/>
          <w:b/>
          <w:sz w:val="24"/>
          <w:szCs w:val="24"/>
        </w:rPr>
        <w:t>о изобразительному искусству 5-7</w:t>
      </w:r>
      <w:r w:rsidRPr="006741DB">
        <w:rPr>
          <w:rFonts w:ascii="Arial" w:hAnsi="Arial" w:cs="Arial"/>
          <w:b/>
          <w:sz w:val="24"/>
          <w:szCs w:val="24"/>
        </w:rPr>
        <w:t xml:space="preserve"> классы.</w:t>
      </w:r>
    </w:p>
    <w:tbl>
      <w:tblPr>
        <w:tblStyle w:val="a4"/>
        <w:tblW w:w="9712" w:type="dxa"/>
        <w:tblLayout w:type="fixed"/>
        <w:tblLook w:val="04A0" w:firstRow="1" w:lastRow="0" w:firstColumn="1" w:lastColumn="0" w:noHBand="0" w:noVBand="1"/>
      </w:tblPr>
      <w:tblGrid>
        <w:gridCol w:w="1809"/>
        <w:gridCol w:w="7903"/>
      </w:tblGrid>
      <w:tr w:rsidR="0077318A" w:rsidRPr="006741DB" w:rsidTr="00F471A2"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7903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</w:tr>
      <w:tr w:rsidR="0077318A" w:rsidRPr="006741DB" w:rsidTr="00F471A2">
        <w:trPr>
          <w:trHeight w:val="271"/>
        </w:trPr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7903" w:type="dxa"/>
          </w:tcPr>
          <w:p w:rsidR="0077318A" w:rsidRPr="006741DB" w:rsidRDefault="006741DB" w:rsidP="00F471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5-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7318A" w:rsidRPr="006741DB" w:rsidTr="00F471A2"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:rsidR="006741DB" w:rsidRDefault="006741DB" w:rsidP="006741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9C35D5" w:rsidRPr="006741DB" w:rsidRDefault="006741DB" w:rsidP="006741DB">
            <w:pPr>
              <w:rPr>
                <w:rFonts w:ascii="Arial" w:hAnsi="Arial" w:cs="Arial"/>
                <w:sz w:val="24"/>
                <w:szCs w:val="24"/>
              </w:rPr>
            </w:pPr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  <w:bookmarkStart w:id="0" w:name="_GoBack"/>
        <w:bookmarkEnd w:id="0"/>
      </w:tr>
      <w:tr w:rsidR="0077318A" w:rsidRPr="006741DB" w:rsidTr="00F471A2"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Учебники</w:t>
            </w:r>
          </w:p>
        </w:tc>
        <w:tc>
          <w:tcPr>
            <w:tcW w:w="7903" w:type="dxa"/>
          </w:tcPr>
          <w:p w:rsidR="006741DB" w:rsidRPr="005874F1" w:rsidRDefault="006741DB" w:rsidP="006741DB">
            <w:pPr>
              <w:suppressAutoHyphens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b/>
                <w:sz w:val="24"/>
                <w:szCs w:val="24"/>
              </w:rPr>
              <w:t>5 класс: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учебник/ Н. А. Горяева, О. В. Островская; под ред. Б. М.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– 16</w:t>
            </w:r>
            <w:r>
              <w:rPr>
                <w:rFonts w:ascii="Arial" w:hAnsi="Arial" w:cs="Arial"/>
                <w:sz w:val="24"/>
                <w:szCs w:val="24"/>
              </w:rPr>
              <w:t xml:space="preserve">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191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.</w:t>
            </w:r>
          </w:p>
          <w:p w:rsidR="006741DB" w:rsidRPr="005874F1" w:rsidRDefault="006741DB" w:rsidP="006741DB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  <w:r w:rsidRPr="005874F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учебник/ Н. А. Горяева, О. В. Островская; под ред. Б. М.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– 15</w:t>
            </w:r>
            <w:r>
              <w:rPr>
                <w:rFonts w:ascii="Arial" w:hAnsi="Arial" w:cs="Arial"/>
                <w:sz w:val="24"/>
                <w:szCs w:val="24"/>
              </w:rPr>
              <w:t xml:space="preserve">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195</w:t>
            </w:r>
          </w:p>
          <w:p w:rsidR="0077318A" w:rsidRPr="006741DB" w:rsidRDefault="006741DB" w:rsidP="006741DB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 w:rsidRPr="005874F1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Pr="005874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учебник/ Н. А. Горяева, О. В. Островская; под ред. Б. М.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– 14</w:t>
            </w:r>
            <w:r>
              <w:rPr>
                <w:rFonts w:ascii="Arial" w:hAnsi="Arial" w:cs="Arial"/>
                <w:sz w:val="24"/>
                <w:szCs w:val="24"/>
              </w:rPr>
              <w:t xml:space="preserve">-е изд., стер: </w:t>
            </w:r>
            <w:r w:rsidRPr="005874F1">
              <w:rPr>
                <w:rFonts w:ascii="Arial" w:hAnsi="Arial" w:cs="Arial"/>
                <w:sz w:val="24"/>
                <w:szCs w:val="24"/>
              </w:rPr>
              <w:t>Москва</w:t>
            </w:r>
            <w:r>
              <w:rPr>
                <w:rFonts w:ascii="Arial" w:hAnsi="Arial" w:cs="Arial"/>
                <w:sz w:val="24"/>
                <w:szCs w:val="24"/>
              </w:rPr>
              <w:t>. Просвещение, 2024</w:t>
            </w:r>
            <w:r w:rsidRPr="005874F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187</w:t>
            </w:r>
          </w:p>
        </w:tc>
      </w:tr>
      <w:tr w:rsidR="0077318A" w:rsidRPr="006741DB" w:rsidTr="00F471A2"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:rsidR="0077318A" w:rsidRPr="006741DB" w:rsidRDefault="0077318A" w:rsidP="0077318A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741DB">
              <w:rPr>
                <w:rFonts w:ascii="Arial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028D" w:rsidRPr="006741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Цели:</w:t>
            </w:r>
            <w:r w:rsidRPr="006741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741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</w:t>
            </w: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эмоционально-ценностного отношения к миру, явлениям жизни и искусства;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воспитание и развитие</w:t>
            </w: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освоение знаний</w:t>
            </w: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классическом и современном искусстве;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ознакомление с выдающимися произведениями отечественной и зарубежной художественной культуры;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овладение практическими умениями и навыками</w:t>
            </w: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художественно-творческой деятельности;</w:t>
            </w:r>
          </w:p>
          <w:p w:rsidR="0077318A" w:rsidRPr="006741DB" w:rsidRDefault="0077318A" w:rsidP="0077318A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формирование </w:t>
            </w:r>
            <w:r w:rsidRPr="006741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устойчивого интереса к искусству, художественным традициям своего народа и достижениям мировой культуры.</w:t>
            </w:r>
          </w:p>
          <w:p w:rsidR="003842B4" w:rsidRPr="006741DB" w:rsidRDefault="0077318A" w:rsidP="0077318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Задачи: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18A" w:rsidRPr="006741DB" w:rsidRDefault="0077318A" w:rsidP="003842B4">
            <w:pPr>
              <w:pStyle w:val="a3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6741DB">
              <w:rPr>
                <w:rFonts w:ascii="Arial" w:hAnsi="Arial" w:cs="Arial"/>
                <w:color w:val="000000"/>
              </w:rPr>
      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      </w:r>
          </w:p>
          <w:p w:rsidR="0077318A" w:rsidRPr="006741DB" w:rsidRDefault="0077318A" w:rsidP="0077318A">
            <w:pPr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воспитание культуры восприятия произведений изобразительного, декоративно-прикладного искусства, архитектуры и дизайна; </w:t>
            </w:r>
          </w:p>
          <w:p w:rsidR="0077318A" w:rsidRPr="006741DB" w:rsidRDefault="0077318A" w:rsidP="0077318A">
            <w:pPr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77318A" w:rsidRPr="006741DB" w:rsidRDefault="0077318A" w:rsidP="0077318A">
            <w:pPr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77318A" w:rsidRPr="006741DB" w:rsidRDefault="0077318A" w:rsidP="0077318A">
            <w:pPr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формирование устойчивого интереса к изобразительному искусству, способности воспринимать его исторические и национальные особенности;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углублять постижение образа человека и рукотворного мира в различных  видах  и  жанрах  искусства:   натюрморте,  интерьере, архитектурном пейзаже,   портрете,  бытовом жанре,  скульптуре, народном искусстве;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формировать зрительскую компетентность в процессе дальней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шего   знакомства   с   художественными   произведениями   разных видов и жанров отечественного и зарубежного искусства;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знакомить с основными принципами художественных стилей и развивать чувство стиля и художественный  вкус  в  процессе  восприятия  произведений, созданных  отечественными  и  зарубежными  художниками,  и  в процессе выполнения творческих работ учащимися;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давать представления об основах перспективного изображения интерьера и городского пейзажа;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раскрыть основы построения фигуры человека в движении и развивать умение изображать человека и окружающую его среду различными средствами изобразительного искусства, передавать через художественные образы собственное отношение к </w:t>
            </w:r>
            <w:proofErr w:type="gramStart"/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жаемому</w:t>
            </w:r>
            <w:proofErr w:type="gramEnd"/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углублять представления учащихся о </w:t>
            </w:r>
            <w:proofErr w:type="spellStart"/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синкретичности</w:t>
            </w:r>
            <w:proofErr w:type="spellEnd"/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народно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го искусства на примере традиций ярмарочных праздников как синтеза   музыкального,   театрального,   устного   и   декоративно-прикладного творчества, а также о взаимодействии профессио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нального   и   народного   искусства   на   примере   архитектуры   и культуры быта;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продолжать воспитывать уважительное отношение к творчеству народных мастеров в процессе формирования умений и навыков выполнения декоративных работ с элементами художественного конструирования   с   использованием   приемов   художественной обработки материалов народными мастерами из различных цен</w:t>
            </w: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тров традиционных художественных промыслов;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ind w:left="7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развивать      умение      выражать      эмоционально-личностное отношение    к    особенностям    семейной    культуры    в    разных слоях    общества    с    помощью    рисунка    или    пластического образа;</w:t>
            </w:r>
            <w:r w:rsidRPr="006741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318A" w:rsidRPr="006741DB" w:rsidRDefault="0077318A" w:rsidP="0077318A">
            <w:pPr>
              <w:numPr>
                <w:ilvl w:val="0"/>
                <w:numId w:val="10"/>
              </w:numPr>
              <w:ind w:left="7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741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развивать творческую активность учащихся через  расширение их контактов с миром прекрасного в повседневной жизни и участие в эстетическом преобразовании среды (семьи, школы, города, села)</w:t>
            </w:r>
            <w:r w:rsidRPr="006741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7318A" w:rsidRPr="006741DB" w:rsidTr="00F471A2">
        <w:tc>
          <w:tcPr>
            <w:tcW w:w="1809" w:type="dxa"/>
          </w:tcPr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903" w:type="dxa"/>
          </w:tcPr>
          <w:p w:rsidR="0077318A" w:rsidRPr="006741DB" w:rsidRDefault="006741DB" w:rsidP="00F471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2025-2026</w:t>
            </w:r>
            <w:r w:rsidR="0077318A" w:rsidRPr="006741DB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  <w:p w:rsidR="0077318A" w:rsidRPr="006741DB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18A" w:rsidRPr="006741DB" w:rsidTr="00F471A2">
        <w:tc>
          <w:tcPr>
            <w:tcW w:w="1809" w:type="dxa"/>
          </w:tcPr>
          <w:p w:rsidR="0077318A" w:rsidRDefault="0077318A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  <w:p w:rsidR="00E14D35" w:rsidRDefault="00E14D35" w:rsidP="00F47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D35" w:rsidRDefault="00E14D35" w:rsidP="00F47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D35" w:rsidRPr="006741DB" w:rsidRDefault="00E14D35" w:rsidP="00F471A2">
            <w:pPr>
              <w:rPr>
                <w:rFonts w:ascii="Arial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903" w:type="dxa"/>
          </w:tcPr>
          <w:p w:rsidR="006741DB" w:rsidRDefault="0077318A" w:rsidP="006741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1DB">
              <w:rPr>
                <w:rFonts w:ascii="Arial" w:hAnsi="Arial" w:cs="Arial"/>
                <w:sz w:val="24"/>
                <w:szCs w:val="24"/>
              </w:rPr>
              <w:lastRenderedPageBreak/>
              <w:t>Согласно учебному плану на изучение отводится</w:t>
            </w:r>
            <w:r w:rsidR="006741DB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6741DB">
              <w:rPr>
                <w:rFonts w:ascii="Arial" w:eastAsia="Calibri" w:hAnsi="Arial" w:cs="Arial"/>
                <w:sz w:val="24"/>
                <w:szCs w:val="24"/>
                <w:lang w:eastAsia="ar-SA"/>
              </w:rPr>
              <w:t>102 часа для 5-7</w:t>
            </w:r>
            <w:r w:rsidR="006741DB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классов обязательного изучения учебного предмета </w:t>
            </w:r>
            <w:r w:rsidR="006741DB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«Изобразительное искусство</w:t>
            </w:r>
            <w:r w:rsidR="006741DB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»,  из расчета: </w:t>
            </w:r>
            <w:r w:rsidR="006741DB" w:rsidRPr="005874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41DB" w:rsidRDefault="006741DB" w:rsidP="006741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класс – 34 часа – 1 час в неделю;</w:t>
            </w:r>
          </w:p>
          <w:p w:rsidR="006741DB" w:rsidRPr="005874F1" w:rsidRDefault="006741DB" w:rsidP="006741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>6 класс - 34 часа – 1 час в неделю;</w:t>
            </w:r>
          </w:p>
          <w:p w:rsidR="0077318A" w:rsidRPr="006741DB" w:rsidRDefault="006741DB" w:rsidP="006741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4F1">
              <w:rPr>
                <w:rFonts w:ascii="Arial" w:hAnsi="Arial" w:cs="Arial"/>
                <w:sz w:val="24"/>
                <w:szCs w:val="24"/>
              </w:rPr>
              <w:t xml:space="preserve">7 класс - </w:t>
            </w:r>
            <w:r>
              <w:rPr>
                <w:rFonts w:ascii="Arial" w:hAnsi="Arial" w:cs="Arial"/>
                <w:sz w:val="24"/>
                <w:szCs w:val="24"/>
              </w:rPr>
              <w:t>34 часа – 1 час в неделю.</w:t>
            </w:r>
          </w:p>
          <w:p w:rsidR="00E14D35" w:rsidRPr="00E14D35" w:rsidRDefault="00E14D35" w:rsidP="00E14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1) планируемые результаты освоения учебного предмета;</w:t>
            </w:r>
          </w:p>
          <w:p w:rsidR="00E14D35" w:rsidRPr="00117366" w:rsidRDefault="00E14D35" w:rsidP="00E14D35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:rsidR="0077318A" w:rsidRPr="006741DB" w:rsidRDefault="00E14D35" w:rsidP="00E14D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3) тематическое планирование с указанием количества часов, отводимых на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освоение каждой темы.</w:t>
            </w:r>
          </w:p>
        </w:tc>
      </w:tr>
    </w:tbl>
    <w:p w:rsidR="0077318A" w:rsidRPr="009C35D5" w:rsidRDefault="0077318A" w:rsidP="0077318A">
      <w:pPr>
        <w:rPr>
          <w:rFonts w:ascii="Arial" w:hAnsi="Arial" w:cs="Arial"/>
        </w:rPr>
      </w:pPr>
    </w:p>
    <w:p w:rsidR="0077318A" w:rsidRPr="009C35D5" w:rsidRDefault="0077318A" w:rsidP="0077318A">
      <w:pPr>
        <w:rPr>
          <w:rFonts w:ascii="Arial" w:hAnsi="Arial" w:cs="Arial"/>
        </w:rPr>
      </w:pPr>
    </w:p>
    <w:p w:rsidR="0077318A" w:rsidRDefault="0077318A"/>
    <w:sectPr w:rsidR="0077318A" w:rsidSect="0016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014"/>
    <w:multiLevelType w:val="hybridMultilevel"/>
    <w:tmpl w:val="47C608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9A43243"/>
    <w:multiLevelType w:val="hybridMultilevel"/>
    <w:tmpl w:val="403E12FA"/>
    <w:lvl w:ilvl="0" w:tplc="1B981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846C1C"/>
    <w:multiLevelType w:val="hybridMultilevel"/>
    <w:tmpl w:val="C538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F5B8F"/>
    <w:multiLevelType w:val="hybridMultilevel"/>
    <w:tmpl w:val="6BAE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8096D"/>
    <w:multiLevelType w:val="hybridMultilevel"/>
    <w:tmpl w:val="D434574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40454F95"/>
    <w:multiLevelType w:val="hybridMultilevel"/>
    <w:tmpl w:val="D8F6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F10A92"/>
    <w:multiLevelType w:val="hybridMultilevel"/>
    <w:tmpl w:val="6E52C5FA"/>
    <w:lvl w:ilvl="0" w:tplc="E5B05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F3A5B"/>
    <w:multiLevelType w:val="hybridMultilevel"/>
    <w:tmpl w:val="C1BCF0C0"/>
    <w:lvl w:ilvl="0" w:tplc="0FA0D6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1646C28"/>
    <w:multiLevelType w:val="hybridMultilevel"/>
    <w:tmpl w:val="3022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D30FA"/>
    <w:multiLevelType w:val="hybridMultilevel"/>
    <w:tmpl w:val="51CED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BC4"/>
    <w:rsid w:val="000B6348"/>
    <w:rsid w:val="00164013"/>
    <w:rsid w:val="00306A9B"/>
    <w:rsid w:val="003416EF"/>
    <w:rsid w:val="003842B4"/>
    <w:rsid w:val="006741DB"/>
    <w:rsid w:val="0077318A"/>
    <w:rsid w:val="00921589"/>
    <w:rsid w:val="009C35D5"/>
    <w:rsid w:val="00A56BC4"/>
    <w:rsid w:val="00E14D35"/>
    <w:rsid w:val="00F6028D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4EBE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table" w:styleId="a4">
    <w:name w:val="Table Grid"/>
    <w:basedOn w:val="a1"/>
    <w:uiPriority w:val="59"/>
    <w:rsid w:val="00FD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4EBE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table" w:styleId="a4">
    <w:name w:val="Table Grid"/>
    <w:basedOn w:val="a1"/>
    <w:uiPriority w:val="59"/>
    <w:rsid w:val="00FD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0467-5000-4B99-9B1E-6D3EDFE7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8</cp:revision>
  <dcterms:created xsi:type="dcterms:W3CDTF">2019-09-02T15:24:00Z</dcterms:created>
  <dcterms:modified xsi:type="dcterms:W3CDTF">2025-11-10T10:43:00Z</dcterms:modified>
</cp:coreProperties>
</file>